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BDB5B" w14:textId="627B0ED1" w:rsidR="003D63AD" w:rsidRDefault="003D63AD"/>
    <w:p w14:paraId="25F4632F" w14:textId="77777777" w:rsidR="003D63AD" w:rsidRDefault="003D63AD"/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709"/>
        <w:gridCol w:w="6236"/>
      </w:tblGrid>
      <w:tr w:rsidR="00061EBC" w:rsidRPr="00061EBC" w14:paraId="0896B073" w14:textId="77777777" w:rsidTr="003D63AD">
        <w:trPr>
          <w:trHeight w:val="807"/>
        </w:trPr>
        <w:tc>
          <w:tcPr>
            <w:tcW w:w="1708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709" w:type="dxa"/>
          </w:tcPr>
          <w:p w14:paraId="3EEE8C20" w14:textId="202DE5AF" w:rsidR="00955E35" w:rsidRPr="00061EBC" w:rsidRDefault="00C964D5" w:rsidP="00955E35">
            <w:pPr>
              <w:rPr>
                <w:b/>
                <w:bCs/>
                <w:sz w:val="28"/>
                <w:szCs w:val="28"/>
              </w:rPr>
            </w:pPr>
            <w:r w:rsidRPr="00061EBC">
              <w:rPr>
                <w:b/>
                <w:bCs/>
                <w:sz w:val="28"/>
                <w:szCs w:val="28"/>
              </w:rPr>
              <w:t>Šifra</w:t>
            </w:r>
            <w:r w:rsidR="00955E35" w:rsidRPr="00061EBC">
              <w:rPr>
                <w:b/>
                <w:bCs/>
                <w:sz w:val="28"/>
                <w:szCs w:val="28"/>
              </w:rPr>
              <w:t xml:space="preserve"> razdjela</w:t>
            </w:r>
            <w:r w:rsidR="00EA26BE">
              <w:rPr>
                <w:b/>
                <w:bCs/>
                <w:sz w:val="28"/>
                <w:szCs w:val="28"/>
              </w:rPr>
              <w:t>:004</w:t>
            </w:r>
          </w:p>
        </w:tc>
        <w:tc>
          <w:tcPr>
            <w:tcW w:w="6236" w:type="dxa"/>
          </w:tcPr>
          <w:p w14:paraId="32201BD0" w14:textId="77777777" w:rsidR="00955E35" w:rsidRDefault="00955E35" w:rsidP="00955E35">
            <w:pPr>
              <w:rPr>
                <w:b/>
                <w:bCs/>
                <w:sz w:val="28"/>
                <w:szCs w:val="28"/>
              </w:rPr>
            </w:pPr>
            <w:r w:rsidRPr="00061EBC">
              <w:rPr>
                <w:b/>
                <w:bCs/>
                <w:sz w:val="28"/>
                <w:szCs w:val="28"/>
              </w:rPr>
              <w:t>Naziv razdjela</w:t>
            </w:r>
          </w:p>
          <w:p w14:paraId="60827A32" w14:textId="2B4DF71F" w:rsidR="003C020E" w:rsidRPr="00061EBC" w:rsidRDefault="003C020E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Upravni odjel za prosvjetu </w:t>
            </w:r>
          </w:p>
        </w:tc>
      </w:tr>
    </w:tbl>
    <w:p w14:paraId="17FBEEEA" w14:textId="77777777" w:rsidR="009F575B" w:rsidRPr="00061EBC" w:rsidRDefault="009F575B" w:rsidP="009F575B"/>
    <w:p w14:paraId="37095742" w14:textId="77777777" w:rsidR="00955E35" w:rsidRPr="00061EBC" w:rsidRDefault="00955E35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919"/>
      </w:tblGrid>
      <w:tr w:rsidR="00061EBC" w:rsidRPr="00061EBC" w14:paraId="099B863B" w14:textId="77777777" w:rsidTr="00061EBC">
        <w:trPr>
          <w:trHeight w:val="583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1CF9B42E" w14:textId="77777777" w:rsidR="00EA26BE" w:rsidRPr="00EA26BE" w:rsidRDefault="00EA26BE" w:rsidP="00EA26BE">
            <w:pPr>
              <w:ind w:left="72" w:right="72"/>
              <w:jc w:val="both"/>
              <w:rPr>
                <w:bCs/>
              </w:rPr>
            </w:pPr>
            <w:r w:rsidRPr="00EA26BE">
              <w:rPr>
                <w:bCs/>
              </w:rPr>
              <w:t>Osnovna  škola Jelsa  djeluje kao javna ustanova sa sjedištem u Jelsa, Jelsa 161 , 21465 Jelsa . Djelatnost škole obuhvaća osnovnoškolsko  obrazovanje i odgoj učenika od 1.- 8. razreda .</w:t>
            </w:r>
          </w:p>
          <w:p w14:paraId="3281FBF7" w14:textId="77777777" w:rsidR="00EA26BE" w:rsidRPr="00EA26BE" w:rsidRDefault="00EA26BE" w:rsidP="00EA26BE">
            <w:pPr>
              <w:ind w:left="72" w:right="72"/>
              <w:jc w:val="both"/>
              <w:rPr>
                <w:bCs/>
              </w:rPr>
            </w:pPr>
          </w:p>
          <w:p w14:paraId="3FABEF7F" w14:textId="77777777" w:rsidR="00EA26BE" w:rsidRPr="00EA26BE" w:rsidRDefault="00EA26BE" w:rsidP="00EA26BE">
            <w:pPr>
              <w:ind w:left="72" w:right="72"/>
              <w:jc w:val="both"/>
              <w:rPr>
                <w:bCs/>
              </w:rPr>
            </w:pPr>
            <w:r w:rsidRPr="00EA26BE">
              <w:rPr>
                <w:bCs/>
              </w:rPr>
              <w:t xml:space="preserve">Nastava je organizirana u dvije smjene koje se izmjenjuju tjedno kroz petodnevni radni tjedan u matičnoj školi Jelsa  i četiri područne škole  ; PŠ Vrboska , PŠ Svirče , PŠ Sveta Nedjelja i PŠ Zatražišće te u sportskoj dvorani. </w:t>
            </w:r>
          </w:p>
          <w:p w14:paraId="420FC0E4" w14:textId="77777777" w:rsidR="00EA26BE" w:rsidRPr="00EA26BE" w:rsidRDefault="00EA26BE" w:rsidP="00EA26BE">
            <w:pPr>
              <w:ind w:left="72" w:right="72"/>
              <w:jc w:val="both"/>
              <w:rPr>
                <w:bCs/>
              </w:rPr>
            </w:pPr>
          </w:p>
          <w:p w14:paraId="7167B7ED" w14:textId="4FB3FF16" w:rsidR="00EA26BE" w:rsidRPr="00EA26BE" w:rsidRDefault="00EA26BE" w:rsidP="00EA26BE">
            <w:pPr>
              <w:ind w:left="72" w:right="72"/>
              <w:jc w:val="both"/>
              <w:rPr>
                <w:bCs/>
              </w:rPr>
            </w:pPr>
            <w:r w:rsidRPr="00EA26BE">
              <w:rPr>
                <w:bCs/>
              </w:rPr>
              <w:t>Nastava se odvija u oblicima: redovna, izborna, dopunska, dodatna te izvannastavna .  Izvodi se prema nastavnom planu i programu koje je donijelo Ministarstvo znanosti, obrazovanja i sporta, prema Godišnjem planu i programu te školskom kuriku</w:t>
            </w:r>
            <w:r>
              <w:rPr>
                <w:bCs/>
              </w:rPr>
              <w:t>lumu za školsku godinu 2024/2025 – 2025/2026</w:t>
            </w:r>
          </w:p>
          <w:p w14:paraId="5463DA3F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15B88DF6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642ADF7F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5BCCEFC4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601709DE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6EE2776A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010C21AF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4974F9EF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27A52AFB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066EA65F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5DF12D0D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085A41D0" w14:textId="77777777" w:rsidR="00584469" w:rsidRPr="00061EBC" w:rsidRDefault="00584469" w:rsidP="00515DF2">
            <w:pPr>
              <w:ind w:left="72" w:right="72"/>
              <w:rPr>
                <w:bCs/>
              </w:rPr>
            </w:pPr>
          </w:p>
        </w:tc>
      </w:tr>
    </w:tbl>
    <w:p w14:paraId="2E794BB8" w14:textId="77777777" w:rsidR="00955E35" w:rsidRPr="00061EBC" w:rsidRDefault="00955E35" w:rsidP="009F575B"/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44A05" w14:textId="77777777" w:rsidR="00F10315" w:rsidRPr="00061EBC" w:rsidRDefault="00F10315" w:rsidP="00B41766">
            <w:pPr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 xml:space="preserve">Glava </w:t>
            </w:r>
          </w:p>
          <w:p w14:paraId="5E820F87" w14:textId="77777777" w:rsidR="00F10315" w:rsidRDefault="00F10315" w:rsidP="00B41766">
            <w:pPr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(šifra i naziv)</w:t>
            </w:r>
          </w:p>
          <w:p w14:paraId="40486314" w14:textId="362D7DE0" w:rsidR="003C020E" w:rsidRPr="00061EBC" w:rsidRDefault="003C020E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A004001 – RAZVOJ ODGOJNO OBRAZOVNOG SUSTAVA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53EEE6FC" w:rsidR="00F10315" w:rsidRPr="00061EBC" w:rsidRDefault="003C020E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127.017,00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77777777" w:rsidR="00F10315" w:rsidRPr="00061EBC" w:rsidRDefault="00263F3E" w:rsidP="00B41766">
            <w:pPr>
              <w:jc w:val="right"/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77777777" w:rsidR="00F10315" w:rsidRPr="00061EBC" w:rsidRDefault="00F10315" w:rsidP="00B4176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061EBC" w14:paraId="51B470B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0163A" w14:textId="77777777" w:rsidR="00263F3E" w:rsidRPr="00061EBC" w:rsidRDefault="00263F3E" w:rsidP="00263F3E">
            <w:pPr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 xml:space="preserve">Glava </w:t>
            </w:r>
          </w:p>
          <w:p w14:paraId="6277AC41" w14:textId="77777777" w:rsidR="00263F3E" w:rsidRDefault="00263F3E" w:rsidP="00263F3E">
            <w:pPr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(šifra i naziv)</w:t>
            </w:r>
          </w:p>
          <w:p w14:paraId="431168FD" w14:textId="2FA64DA3" w:rsidR="003C020E" w:rsidRPr="00061EBC" w:rsidRDefault="003C020E" w:rsidP="00263F3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A004030-OSNOVNOŠKOLSKO OBRAZOVANJE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9B6A" w14:textId="4C1F8A29" w:rsidR="00263F3E" w:rsidRPr="00061EBC" w:rsidRDefault="003C020E" w:rsidP="00263F3E">
            <w:pPr>
              <w:jc w:val="right"/>
            </w:pPr>
            <w:r>
              <w:rPr>
                <w:bCs/>
                <w:sz w:val="22"/>
                <w:szCs w:val="22"/>
              </w:rPr>
              <w:t>1.448.162,71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DB65" w14:textId="77777777" w:rsidR="00263F3E" w:rsidRPr="00061EBC" w:rsidRDefault="00263F3E" w:rsidP="00263F3E">
            <w:pPr>
              <w:jc w:val="right"/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79C6" w14:textId="77777777" w:rsidR="00263F3E" w:rsidRPr="00061EBC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794CE160" w:rsidR="00263F3E" w:rsidRPr="00061EBC" w:rsidRDefault="003C020E" w:rsidP="00263F3E">
            <w:pPr>
              <w:jc w:val="right"/>
            </w:pPr>
            <w:r>
              <w:rPr>
                <w:bCs/>
                <w:sz w:val="22"/>
                <w:szCs w:val="22"/>
              </w:rPr>
              <w:t>1.575.179,71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57B6A4D1" w:rsidR="00263F3E" w:rsidRPr="006C490D" w:rsidRDefault="006C490D" w:rsidP="006C490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1.586.580,25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77777777" w:rsidR="00263F3E" w:rsidRPr="00061EBC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14:paraId="6B852746" w14:textId="77777777" w:rsidR="00955E35" w:rsidRPr="00061EBC" w:rsidRDefault="00955E35" w:rsidP="009F575B"/>
    <w:p w14:paraId="6E409825" w14:textId="2B8DD432" w:rsidR="003A3C1D" w:rsidRDefault="003A3C1D" w:rsidP="009F575B"/>
    <w:p w14:paraId="7B125EFF" w14:textId="0AD35EDE" w:rsidR="003D63AD" w:rsidRDefault="003D63AD" w:rsidP="009F575B"/>
    <w:p w14:paraId="69EB126F" w14:textId="77777777" w:rsidR="003D63AD" w:rsidRDefault="003D63AD" w:rsidP="009F575B"/>
    <w:p w14:paraId="63764DB4" w14:textId="77777777" w:rsidR="003C020E" w:rsidRPr="00061EBC" w:rsidRDefault="003C020E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061EBC">
        <w:trPr>
          <w:trHeight w:val="841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4558510F" w14:textId="77777777" w:rsidR="00955E35" w:rsidRDefault="00C964D5" w:rsidP="00955E35">
            <w:pPr>
              <w:rPr>
                <w:b/>
                <w:bCs/>
                <w:sz w:val="26"/>
                <w:szCs w:val="26"/>
              </w:rPr>
            </w:pPr>
            <w:r w:rsidRPr="00061EBC">
              <w:rPr>
                <w:b/>
                <w:bCs/>
                <w:sz w:val="26"/>
                <w:szCs w:val="26"/>
              </w:rPr>
              <w:t>Šifra</w:t>
            </w:r>
            <w:r w:rsidR="00955E35" w:rsidRPr="00061EBC">
              <w:rPr>
                <w:b/>
                <w:bCs/>
                <w:sz w:val="26"/>
                <w:szCs w:val="26"/>
              </w:rPr>
              <w:t xml:space="preserve"> glave</w:t>
            </w:r>
          </w:p>
          <w:p w14:paraId="445FE02E" w14:textId="77777777" w:rsidR="003C020E" w:rsidRDefault="003C020E" w:rsidP="00955E35">
            <w:pPr>
              <w:rPr>
                <w:b/>
                <w:bCs/>
                <w:sz w:val="26"/>
                <w:szCs w:val="26"/>
              </w:rPr>
            </w:pPr>
          </w:p>
          <w:p w14:paraId="59766E11" w14:textId="682A9340" w:rsidR="003C020E" w:rsidRPr="00061EBC" w:rsidRDefault="003C020E" w:rsidP="00955E3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78" w:type="dxa"/>
          </w:tcPr>
          <w:p w14:paraId="2F6973EB" w14:textId="77777777" w:rsidR="00955E35" w:rsidRPr="00061EBC" w:rsidRDefault="00955E35" w:rsidP="00955E35">
            <w:pPr>
              <w:rPr>
                <w:b/>
                <w:bCs/>
                <w:sz w:val="26"/>
                <w:szCs w:val="26"/>
              </w:rPr>
            </w:pPr>
            <w:r w:rsidRPr="00061EBC">
              <w:rPr>
                <w:b/>
                <w:bCs/>
                <w:sz w:val="26"/>
                <w:szCs w:val="26"/>
              </w:rPr>
              <w:t>Naziv glave</w:t>
            </w:r>
          </w:p>
        </w:tc>
      </w:tr>
    </w:tbl>
    <w:p w14:paraId="7D36B322" w14:textId="77777777" w:rsidR="003A3C1D" w:rsidRPr="00061EBC" w:rsidRDefault="003A3C1D" w:rsidP="009F575B"/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061EBC">
        <w:trPr>
          <w:trHeight w:val="67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2A652DE1" w:rsidR="00EA1B54" w:rsidRPr="00061EBC" w:rsidRDefault="00EA1B54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RKP</w:t>
            </w:r>
            <w:r w:rsidR="00C964D5" w:rsidRPr="00061EBC">
              <w:rPr>
                <w:b/>
                <w:bCs/>
              </w:rPr>
              <w:t xml:space="preserve"> broj</w:t>
            </w:r>
            <w:r w:rsidR="003C020E">
              <w:rPr>
                <w:b/>
                <w:bCs/>
              </w:rPr>
              <w:t xml:space="preserve">   12093</w:t>
            </w:r>
          </w:p>
        </w:tc>
        <w:tc>
          <w:tcPr>
            <w:tcW w:w="7239" w:type="dxa"/>
          </w:tcPr>
          <w:p w14:paraId="33161FCD" w14:textId="31B89253" w:rsidR="00EA1B54" w:rsidRPr="00061EBC" w:rsidRDefault="00EA1B54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proračunskog korisnika</w:t>
            </w:r>
            <w:r w:rsidR="003C020E">
              <w:rPr>
                <w:b/>
                <w:bCs/>
              </w:rPr>
              <w:t xml:space="preserve"> OSNOVNA ŠKOLA JELSA </w:t>
            </w:r>
          </w:p>
        </w:tc>
      </w:tr>
    </w:tbl>
    <w:p w14:paraId="00B833D2" w14:textId="77777777" w:rsidR="00955E35" w:rsidRPr="00061EBC" w:rsidRDefault="00955E35" w:rsidP="009F575B"/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061EBC">
        <w:trPr>
          <w:trHeight w:val="614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19FF626B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756F6195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4CFF929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03A8195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62E171C0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7DD5CDB4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0E41755E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00405E1C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40670C2C" w14:textId="77777777" w:rsidR="00955E35" w:rsidRPr="00061EBC" w:rsidRDefault="00955E35" w:rsidP="00515DF2">
            <w:pPr>
              <w:ind w:left="72" w:right="72"/>
              <w:rPr>
                <w:bCs/>
              </w:rPr>
            </w:pPr>
          </w:p>
        </w:tc>
      </w:tr>
    </w:tbl>
    <w:p w14:paraId="6519E9E2" w14:textId="13B16CD4" w:rsidR="00C964D5" w:rsidRDefault="00C964D5" w:rsidP="009F575B">
      <w:pPr>
        <w:rPr>
          <w:b/>
          <w:bCs/>
        </w:rPr>
      </w:pPr>
    </w:p>
    <w:p w14:paraId="18A8C55A" w14:textId="1DA7DA59" w:rsidR="003D63AD" w:rsidRDefault="003D63AD" w:rsidP="009F575B">
      <w:pPr>
        <w:rPr>
          <w:b/>
          <w:bCs/>
        </w:rPr>
      </w:pPr>
    </w:p>
    <w:p w14:paraId="4B705B34" w14:textId="3067AFAF" w:rsidR="003D63AD" w:rsidRDefault="003D63AD" w:rsidP="009F575B">
      <w:pPr>
        <w:rPr>
          <w:b/>
          <w:bCs/>
        </w:rPr>
      </w:pPr>
    </w:p>
    <w:p w14:paraId="14CBA598" w14:textId="639C639A" w:rsidR="003D63AD" w:rsidRDefault="003D63AD" w:rsidP="009F575B">
      <w:pPr>
        <w:rPr>
          <w:b/>
          <w:bCs/>
        </w:rPr>
      </w:pPr>
    </w:p>
    <w:p w14:paraId="01A5EB4F" w14:textId="5540D970" w:rsidR="003D63AD" w:rsidRDefault="003D63AD" w:rsidP="009F575B">
      <w:pPr>
        <w:rPr>
          <w:b/>
          <w:bCs/>
        </w:rPr>
      </w:pPr>
    </w:p>
    <w:p w14:paraId="33E2902E" w14:textId="15C208A2" w:rsidR="003D63AD" w:rsidRDefault="003D63AD" w:rsidP="009F575B">
      <w:pPr>
        <w:rPr>
          <w:b/>
          <w:bCs/>
        </w:rPr>
      </w:pPr>
    </w:p>
    <w:p w14:paraId="4FD1F31C" w14:textId="44686538" w:rsidR="003D63AD" w:rsidRDefault="003D63AD" w:rsidP="009F575B">
      <w:pPr>
        <w:rPr>
          <w:b/>
          <w:bCs/>
        </w:rPr>
      </w:pPr>
    </w:p>
    <w:p w14:paraId="73FFEC55" w14:textId="3C1A74A9" w:rsidR="003D63AD" w:rsidRDefault="003D63AD" w:rsidP="009F575B">
      <w:pPr>
        <w:rPr>
          <w:b/>
          <w:bCs/>
        </w:rPr>
      </w:pPr>
    </w:p>
    <w:p w14:paraId="5DFA53EE" w14:textId="6772B7D0" w:rsidR="003D63AD" w:rsidRDefault="003D63AD" w:rsidP="009F575B">
      <w:pPr>
        <w:rPr>
          <w:b/>
          <w:bCs/>
        </w:rPr>
      </w:pPr>
    </w:p>
    <w:p w14:paraId="3702850C" w14:textId="76B6F912" w:rsidR="003D63AD" w:rsidRDefault="003D63AD" w:rsidP="009F575B">
      <w:pPr>
        <w:rPr>
          <w:b/>
          <w:bCs/>
        </w:rPr>
      </w:pPr>
    </w:p>
    <w:p w14:paraId="647E0DF7" w14:textId="52EAA242" w:rsidR="003D63AD" w:rsidRDefault="003D63AD" w:rsidP="009F575B">
      <w:pPr>
        <w:rPr>
          <w:b/>
          <w:bCs/>
        </w:rPr>
      </w:pPr>
    </w:p>
    <w:p w14:paraId="0E5F9C8A" w14:textId="05051674" w:rsidR="003D63AD" w:rsidRDefault="003D63AD" w:rsidP="009F575B">
      <w:pPr>
        <w:rPr>
          <w:b/>
          <w:bCs/>
        </w:rPr>
      </w:pPr>
    </w:p>
    <w:p w14:paraId="2F3B1C16" w14:textId="09B13776" w:rsidR="003D63AD" w:rsidRDefault="003D63AD" w:rsidP="009F575B">
      <w:pPr>
        <w:rPr>
          <w:b/>
          <w:bCs/>
        </w:rPr>
      </w:pPr>
    </w:p>
    <w:p w14:paraId="6EA95792" w14:textId="71917499" w:rsidR="003D63AD" w:rsidRDefault="003D63AD" w:rsidP="009F575B">
      <w:pPr>
        <w:rPr>
          <w:b/>
          <w:bCs/>
        </w:rPr>
      </w:pPr>
    </w:p>
    <w:p w14:paraId="7432F575" w14:textId="61FF8EA6" w:rsidR="003D63AD" w:rsidRDefault="003D63AD" w:rsidP="009F575B">
      <w:pPr>
        <w:rPr>
          <w:b/>
          <w:bCs/>
        </w:rPr>
      </w:pPr>
    </w:p>
    <w:p w14:paraId="24106DF8" w14:textId="255779A5" w:rsidR="003D63AD" w:rsidRDefault="003D63AD" w:rsidP="009F575B">
      <w:pPr>
        <w:rPr>
          <w:b/>
          <w:bCs/>
        </w:rPr>
      </w:pPr>
    </w:p>
    <w:p w14:paraId="27E26B69" w14:textId="343F6506" w:rsidR="003D63AD" w:rsidRDefault="003D63AD" w:rsidP="009F575B">
      <w:pPr>
        <w:rPr>
          <w:b/>
          <w:bCs/>
        </w:rPr>
      </w:pPr>
    </w:p>
    <w:p w14:paraId="7F1374C3" w14:textId="28735806" w:rsidR="003D63AD" w:rsidRDefault="003D63AD" w:rsidP="009F575B">
      <w:pPr>
        <w:rPr>
          <w:b/>
          <w:bCs/>
        </w:rPr>
      </w:pPr>
    </w:p>
    <w:p w14:paraId="6C04A955" w14:textId="09E102D7" w:rsidR="003D63AD" w:rsidRDefault="003D63AD" w:rsidP="009F575B">
      <w:pPr>
        <w:rPr>
          <w:b/>
          <w:bCs/>
        </w:rPr>
      </w:pPr>
    </w:p>
    <w:p w14:paraId="1836A762" w14:textId="03C013B3" w:rsidR="003D63AD" w:rsidRDefault="003D63AD" w:rsidP="009F575B">
      <w:pPr>
        <w:rPr>
          <w:b/>
          <w:bCs/>
        </w:rPr>
      </w:pPr>
    </w:p>
    <w:p w14:paraId="7AC07D3C" w14:textId="45916460" w:rsidR="003D63AD" w:rsidRDefault="003D63AD" w:rsidP="009F575B">
      <w:pPr>
        <w:rPr>
          <w:b/>
          <w:bCs/>
        </w:rPr>
      </w:pPr>
    </w:p>
    <w:p w14:paraId="75C4A132" w14:textId="1368F1B4" w:rsidR="003D63AD" w:rsidRDefault="003D63AD" w:rsidP="009F575B">
      <w:pPr>
        <w:rPr>
          <w:b/>
          <w:bCs/>
        </w:rPr>
      </w:pPr>
    </w:p>
    <w:p w14:paraId="3C0D47A7" w14:textId="6482B386" w:rsidR="003D63AD" w:rsidRDefault="003D63AD" w:rsidP="009F575B">
      <w:pPr>
        <w:rPr>
          <w:b/>
          <w:bCs/>
        </w:rPr>
      </w:pPr>
    </w:p>
    <w:p w14:paraId="052DFE10" w14:textId="5078723F" w:rsidR="003D63AD" w:rsidRDefault="003D63AD" w:rsidP="009F575B">
      <w:pPr>
        <w:rPr>
          <w:b/>
          <w:bCs/>
        </w:rPr>
      </w:pPr>
    </w:p>
    <w:p w14:paraId="37C3AAD6" w14:textId="687DA650" w:rsidR="003D63AD" w:rsidRDefault="003D63AD" w:rsidP="009F575B">
      <w:pPr>
        <w:rPr>
          <w:b/>
          <w:bCs/>
        </w:rPr>
      </w:pPr>
    </w:p>
    <w:p w14:paraId="37622B59" w14:textId="4C25B878" w:rsidR="003D63AD" w:rsidRDefault="003D63AD" w:rsidP="009F575B">
      <w:pPr>
        <w:rPr>
          <w:b/>
          <w:bCs/>
        </w:rPr>
      </w:pPr>
    </w:p>
    <w:p w14:paraId="5E22A3D7" w14:textId="71F45D8C" w:rsidR="003D63AD" w:rsidRDefault="003D63AD" w:rsidP="009F575B">
      <w:pPr>
        <w:rPr>
          <w:b/>
          <w:bCs/>
        </w:rPr>
      </w:pPr>
    </w:p>
    <w:p w14:paraId="46B5BA05" w14:textId="44AE3CE4" w:rsidR="003D63AD" w:rsidRDefault="003D63AD" w:rsidP="009F575B">
      <w:pPr>
        <w:rPr>
          <w:b/>
          <w:bCs/>
        </w:rPr>
      </w:pPr>
    </w:p>
    <w:p w14:paraId="6B62BFF5" w14:textId="466AFEA2" w:rsidR="003D63AD" w:rsidRDefault="003D63AD" w:rsidP="009F575B">
      <w:pPr>
        <w:rPr>
          <w:b/>
          <w:bCs/>
        </w:rPr>
      </w:pPr>
    </w:p>
    <w:p w14:paraId="11B76499" w14:textId="439AE998" w:rsidR="003D63AD" w:rsidRDefault="003D63AD" w:rsidP="009F575B">
      <w:pPr>
        <w:rPr>
          <w:b/>
          <w:bCs/>
        </w:rPr>
      </w:pPr>
    </w:p>
    <w:p w14:paraId="290045E9" w14:textId="77777777" w:rsidR="003D63AD" w:rsidRPr="00061EBC" w:rsidRDefault="003D63AD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6BA20B77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t>PROGRAM</w:t>
            </w:r>
            <w:r w:rsidR="00AB3410">
              <w:rPr>
                <w:b/>
                <w:bCs/>
                <w:u w:val="single"/>
              </w:rPr>
              <w:t xml:space="preserve"> 1.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113D46" w14:textId="1258E08E" w:rsidR="00955E35" w:rsidRPr="00061EBC" w:rsidRDefault="00C964D5" w:rsidP="00955E3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</w:t>
            </w:r>
            <w:r w:rsidR="00955E35" w:rsidRPr="00061EBC">
              <w:rPr>
                <w:b/>
                <w:bCs/>
              </w:rPr>
              <w:t xml:space="preserve"> programa</w:t>
            </w:r>
            <w:r w:rsidR="003C020E">
              <w:rPr>
                <w:b/>
                <w:bCs/>
              </w:rPr>
              <w:t xml:space="preserve">  A400103 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286F33DD" w14:textId="77777777" w:rsidR="00955E35" w:rsidRDefault="00955E35" w:rsidP="00955E3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programa</w:t>
            </w:r>
          </w:p>
          <w:p w14:paraId="356894BA" w14:textId="49437E25" w:rsidR="003C020E" w:rsidRPr="00061EBC" w:rsidRDefault="003C020E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NATJECANJE,MANIFESTACIJE I OSTALO </w:t>
            </w:r>
          </w:p>
        </w:tc>
      </w:tr>
      <w:tr w:rsidR="00061EBC" w:rsidRPr="00061EBC" w14:paraId="75DDDFDC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70A9EE8B" w14:textId="04BFD655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  <w:r w:rsidR="003C020E">
              <w:rPr>
                <w:b/>
                <w:bCs/>
              </w:rPr>
              <w:t xml:space="preserve">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0E3CB909" w14:textId="08F1D38C" w:rsidR="00061EBC" w:rsidRPr="00061EBC" w:rsidRDefault="003C020E" w:rsidP="00D55D1F">
            <w:pPr>
              <w:jc w:val="both"/>
              <w:rPr>
                <w:bCs/>
              </w:rPr>
            </w:pPr>
            <w:r w:rsidRPr="003C020E">
              <w:rPr>
                <w:bCs/>
              </w:rPr>
              <w:t xml:space="preserve">Svrha ove aktivnosti je poticanje učenika </w:t>
            </w:r>
            <w:r w:rsidR="003D63AD">
              <w:rPr>
                <w:bCs/>
              </w:rPr>
              <w:t>kroz razna natjecanje čime pomič</w:t>
            </w:r>
            <w:r w:rsidRPr="003C020E">
              <w:rPr>
                <w:bCs/>
              </w:rPr>
              <w:t>u granice svojih mogućnosti, a dobra uspjeh potiče ih na daljnje napredovanje u njihovom školovanju.</w:t>
            </w:r>
            <w:r w:rsidR="003D63AD">
              <w:rPr>
                <w:bCs/>
              </w:rPr>
              <w:t xml:space="preserve"> </w:t>
            </w:r>
            <w:r w:rsidRPr="003C020E">
              <w:rPr>
                <w:bCs/>
              </w:rPr>
              <w:t>Od SDŽ smo dobili dodatna sredstva za naknade za članove povjerenstva.</w:t>
            </w:r>
          </w:p>
          <w:p w14:paraId="42313C2A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7EAE2C4D" w14:textId="70B9FD48" w:rsidR="00061EBC" w:rsidRPr="00061EBC" w:rsidRDefault="00AB3410" w:rsidP="00D55D1F">
            <w:pPr>
              <w:jc w:val="both"/>
              <w:rPr>
                <w:bCs/>
              </w:rPr>
            </w:pPr>
            <w:r w:rsidRPr="00AB3410">
              <w:rPr>
                <w:bCs/>
              </w:rPr>
              <w:t>Programi natjecanja manifestacija i ostale aktivnosti uključuju različite ciljeve i strategije za razvo</w:t>
            </w:r>
            <w:r>
              <w:rPr>
                <w:bCs/>
              </w:rPr>
              <w:t xml:space="preserve">j i promociju lokalne zajednice , poticanje </w:t>
            </w:r>
            <w:r w:rsidRPr="00AB3410">
              <w:rPr>
                <w:bCs/>
              </w:rPr>
              <w:t xml:space="preserve"> razvoja</w:t>
            </w:r>
            <w:r>
              <w:rPr>
                <w:bCs/>
              </w:rPr>
              <w:t xml:space="preserve"> škole </w:t>
            </w:r>
            <w:r w:rsidRPr="00AB3410">
              <w:rPr>
                <w:bCs/>
              </w:rPr>
              <w:t>, kao i održivost i snažnost hrvatskog sportskog i kulturnog potencijala</w:t>
            </w:r>
            <w:r>
              <w:rPr>
                <w:bCs/>
              </w:rPr>
              <w:t>.</w:t>
            </w:r>
          </w:p>
        </w:tc>
      </w:tr>
      <w:bookmarkEnd w:id="0"/>
      <w:tr w:rsidR="00061EBC" w:rsidRPr="00061EBC" w14:paraId="0D550064" w14:textId="77777777" w:rsidTr="003D63AD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42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3D63AD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40F1CA58" w:rsidR="00263F3E" w:rsidRPr="00061EBC" w:rsidRDefault="003C020E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3.070,00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745E9C00" w:rsidR="00263F3E" w:rsidRPr="00061EBC" w:rsidRDefault="003C020E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3.070,00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36ABDED9" w:rsidR="00263F3E" w:rsidRPr="00061EBC" w:rsidRDefault="003C020E" w:rsidP="00263F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291"/>
        <w:gridCol w:w="1034"/>
        <w:gridCol w:w="1431"/>
        <w:gridCol w:w="1227"/>
        <w:gridCol w:w="1422"/>
        <w:gridCol w:w="1422"/>
      </w:tblGrid>
      <w:tr w:rsidR="00061EBC" w:rsidRPr="00061EBC" w14:paraId="36E4D99C" w14:textId="77777777" w:rsidTr="003C020E">
        <w:trPr>
          <w:trHeight w:val="571"/>
        </w:trPr>
        <w:tc>
          <w:tcPr>
            <w:tcW w:w="937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0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37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43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7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38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8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1EBC" w:rsidRPr="00061EBC" w14:paraId="1937964E" w14:textId="77777777" w:rsidTr="003C020E">
        <w:trPr>
          <w:trHeight w:val="191"/>
        </w:trPr>
        <w:tc>
          <w:tcPr>
            <w:tcW w:w="937" w:type="pct"/>
            <w:shd w:val="clear" w:color="auto" w:fill="auto"/>
          </w:tcPr>
          <w:p w14:paraId="047D01BA" w14:textId="09E7E69F" w:rsidR="00F10315" w:rsidRPr="00061EBC" w:rsidRDefault="003C020E" w:rsidP="00F10315">
            <w:pPr>
              <w:rPr>
                <w:sz w:val="22"/>
                <w:szCs w:val="22"/>
              </w:rPr>
            </w:pPr>
            <w:r w:rsidRPr="003C020E">
              <w:rPr>
                <w:sz w:val="22"/>
                <w:szCs w:val="22"/>
              </w:rPr>
              <w:t>Povećanje pro</w:t>
            </w:r>
            <w:r>
              <w:rPr>
                <w:sz w:val="22"/>
                <w:szCs w:val="22"/>
              </w:rPr>
              <w:t>jekta i aktivnosti u osnovnoškolskom</w:t>
            </w:r>
            <w:r w:rsidRPr="003C020E">
              <w:rPr>
                <w:sz w:val="22"/>
                <w:szCs w:val="22"/>
              </w:rPr>
              <w:t xml:space="preserve"> obrazovanju</w:t>
            </w:r>
          </w:p>
        </w:tc>
        <w:tc>
          <w:tcPr>
            <w:tcW w:w="670" w:type="pct"/>
            <w:shd w:val="clear" w:color="auto" w:fill="auto"/>
          </w:tcPr>
          <w:p w14:paraId="4AB7FE0F" w14:textId="2885D89F" w:rsidR="00F10315" w:rsidRPr="00061EBC" w:rsidRDefault="003C020E" w:rsidP="00F10315">
            <w:pPr>
              <w:rPr>
                <w:sz w:val="22"/>
                <w:szCs w:val="22"/>
              </w:rPr>
            </w:pPr>
            <w:r w:rsidRPr="003C020E">
              <w:rPr>
                <w:sz w:val="22"/>
                <w:szCs w:val="22"/>
              </w:rPr>
              <w:t>Povećanje projekata i aktivnosti u radu sa učenicima utjeće na unapređenje kvalitete obrazovanja</w:t>
            </w:r>
          </w:p>
        </w:tc>
        <w:tc>
          <w:tcPr>
            <w:tcW w:w="537" w:type="pct"/>
          </w:tcPr>
          <w:p w14:paraId="0F9A55DA" w14:textId="664781EE" w:rsidR="00F10315" w:rsidRPr="00061EBC" w:rsidRDefault="003C020E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743" w:type="pct"/>
            <w:shd w:val="clear" w:color="auto" w:fill="auto"/>
          </w:tcPr>
          <w:p w14:paraId="2EDC3BDA" w14:textId="07DC8B33" w:rsidR="00F10315" w:rsidRPr="00061EBC" w:rsidRDefault="003C020E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7" w:type="pct"/>
          </w:tcPr>
          <w:p w14:paraId="51F0E1C0" w14:textId="4D7DA0B7" w:rsidR="00F10315" w:rsidRPr="00061EBC" w:rsidRDefault="003C020E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Škola </w:t>
            </w:r>
          </w:p>
        </w:tc>
        <w:tc>
          <w:tcPr>
            <w:tcW w:w="738" w:type="pct"/>
            <w:shd w:val="clear" w:color="auto" w:fill="auto"/>
          </w:tcPr>
          <w:p w14:paraId="21116E80" w14:textId="6BC9D379" w:rsidR="00F10315" w:rsidRPr="00061EBC" w:rsidRDefault="003C020E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8" w:type="pct"/>
          </w:tcPr>
          <w:p w14:paraId="34C8DF9F" w14:textId="22198DC0" w:rsidR="00F10315" w:rsidRPr="00061EBC" w:rsidRDefault="003C020E" w:rsidP="00F1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4D3CC00E" w14:textId="1D2BE91E" w:rsidR="00AB3410" w:rsidRDefault="00AB3410" w:rsidP="009F575B"/>
    <w:p w14:paraId="07BFF320" w14:textId="429ECBE4" w:rsidR="003D63AD" w:rsidRPr="00061EBC" w:rsidRDefault="003D63AD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003"/>
        <w:gridCol w:w="5373"/>
      </w:tblGrid>
      <w:tr w:rsidR="00061EBC" w:rsidRPr="00061EBC" w14:paraId="144B5F50" w14:textId="77777777" w:rsidTr="003D63AD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1905A89" w14:textId="77777777" w:rsidR="00891793" w:rsidRPr="00061EBC" w:rsidRDefault="00C964D5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</w:t>
            </w:r>
            <w:r w:rsidR="00321802" w:rsidRPr="00061EBC">
              <w:rPr>
                <w:b/>
                <w:bCs/>
              </w:rPr>
              <w:t xml:space="preserve"> </w:t>
            </w:r>
            <w:r w:rsidR="006B14A2" w:rsidRPr="00061EBC">
              <w:rPr>
                <w:b/>
                <w:bCs/>
              </w:rPr>
              <w:t>aktivnosti</w:t>
            </w:r>
            <w:r w:rsidR="007A35F8" w:rsidRPr="00061EBC">
              <w:rPr>
                <w:b/>
                <w:bCs/>
              </w:rPr>
              <w:t>/</w:t>
            </w:r>
          </w:p>
          <w:p w14:paraId="49EE364D" w14:textId="3B51F863" w:rsidR="00321802" w:rsidRPr="00061EBC" w:rsidRDefault="00985A8B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P</w:t>
            </w:r>
            <w:r w:rsidR="007A35F8" w:rsidRPr="00061EBC">
              <w:rPr>
                <w:b/>
                <w:bCs/>
              </w:rPr>
              <w:t>rojekta</w:t>
            </w:r>
            <w:r>
              <w:rPr>
                <w:b/>
                <w:bCs/>
              </w:rPr>
              <w:t>A400103</w:t>
            </w:r>
          </w:p>
        </w:tc>
        <w:tc>
          <w:tcPr>
            <w:tcW w:w="5671" w:type="dxa"/>
            <w:shd w:val="clear" w:color="auto" w:fill="auto"/>
          </w:tcPr>
          <w:p w14:paraId="52A5FD9D" w14:textId="77777777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 xml:space="preserve">Naziv </w:t>
            </w:r>
            <w:r w:rsidR="007A35F8" w:rsidRPr="00061EBC">
              <w:rPr>
                <w:b/>
                <w:bCs/>
              </w:rPr>
              <w:t>aktivnosti/projekta</w:t>
            </w:r>
          </w:p>
          <w:p w14:paraId="44FF617A" w14:textId="3B1234BC" w:rsidR="00C964D5" w:rsidRPr="00061EBC" w:rsidRDefault="00985A8B" w:rsidP="00321802">
            <w:pPr>
              <w:rPr>
                <w:b/>
                <w:bCs/>
              </w:rPr>
            </w:pPr>
            <w:r w:rsidRPr="00985A8B">
              <w:rPr>
                <w:b/>
                <w:bCs/>
              </w:rPr>
              <w:t>NATJECANJE,MANIFESTACIJE I OSTALO</w:t>
            </w:r>
          </w:p>
        </w:tc>
      </w:tr>
      <w:tr w:rsidR="003D63AD" w:rsidRPr="00061EBC" w14:paraId="7F61BFCE" w14:textId="77777777" w:rsidTr="003D63AD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3675CD9" w14:textId="4BA65B15" w:rsidR="003D63AD" w:rsidRPr="00061EBC" w:rsidRDefault="003D63AD" w:rsidP="003D63AD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i/>
                <w:lang w:val="pl-PL"/>
              </w:rPr>
              <w:t xml:space="preserve">Zakon o odgoju i obrazovanju u osnovnoj i srednjoj školi, Zakon o proračunu, Pravilnik o proračunskim klasifikacijama, Pravilnik o proračunskom računovodstvu i računskom planu, Upute za izradu proračuna lokalne (regionalne) samouprave za razdoblje 2025.-2027., Godišnji plan i program rada škole za školsku godinu 2024./2025. I 2025./2026., Školski kurikulum za školsku godinu 2024./2025. I 2025./2026., Upute za izradu rebalansa II za 2025. </w:t>
            </w:r>
          </w:p>
        </w:tc>
      </w:tr>
      <w:tr w:rsidR="003D63AD" w:rsidRPr="00061EBC" w14:paraId="76FA036D" w14:textId="77777777" w:rsidTr="003D63AD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8AFAFDA" w14:textId="1BACEA29" w:rsidR="003D63AD" w:rsidRPr="00061EBC" w:rsidRDefault="003D63AD" w:rsidP="003D63AD">
            <w:pPr>
              <w:jc w:val="both"/>
              <w:rPr>
                <w:bCs/>
              </w:rPr>
            </w:pPr>
            <w:r w:rsidRPr="003D63AD">
              <w:rPr>
                <w:bCs/>
              </w:rPr>
              <w:t>Svrha ove aktivnosti je poticanje učenika kroz razna natjecanje čime pomiću granice svojih mogućnosti, a dobra uspjeh potiče ih na daljnje napredovanje u njihovom školovanju.Od SDŽ smo dobili dodatna sredstva za naknade za članove povjerenstva.</w:t>
            </w:r>
          </w:p>
        </w:tc>
      </w:tr>
      <w:tr w:rsidR="003D63AD" w:rsidRPr="00061EBC" w14:paraId="3C4A73F6" w14:textId="77777777" w:rsidTr="003D63AD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035116" w14:textId="4C988EF7" w:rsidR="003D63AD" w:rsidRPr="00061EBC" w:rsidRDefault="003D63AD" w:rsidP="003D63AD">
            <w:pPr>
              <w:rPr>
                <w:bCs/>
              </w:rPr>
            </w:pPr>
            <w:r w:rsidRPr="003D63AD">
              <w:rPr>
                <w:bCs/>
              </w:rPr>
              <w:t>Od strane Županije su nam osigurana navedena sredstva u iznosu od 3.000,00 eura za ROBOCUP Bari  i 70,00 eura za članove povjerenstva</w:t>
            </w:r>
          </w:p>
        </w:tc>
      </w:tr>
    </w:tbl>
    <w:p w14:paraId="618D7E19" w14:textId="09F40FC0" w:rsidR="003D63AD" w:rsidRDefault="003D63AD" w:rsidP="005D1372"/>
    <w:p w14:paraId="15E3633D" w14:textId="4F62DBD3" w:rsidR="003D63AD" w:rsidRDefault="003D63AD" w:rsidP="005D1372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3D63AD" w:rsidRPr="00061EBC" w14:paraId="2FB17D77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67DDE60F" w14:textId="75D8035C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  <w:u w:val="single"/>
              </w:rPr>
              <w:t>PROGRAM</w:t>
            </w:r>
            <w:r w:rsidR="00AB3410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6CFB812" w14:textId="57D31BC7" w:rsidR="003D63AD" w:rsidRPr="00061EBC" w:rsidRDefault="003D63AD" w:rsidP="003D63AD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programa</w:t>
            </w:r>
            <w:r>
              <w:rPr>
                <w:b/>
                <w:bCs/>
              </w:rPr>
              <w:t xml:space="preserve">  A400104 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29D57696" w14:textId="77777777" w:rsidR="003D63AD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programa</w:t>
            </w:r>
          </w:p>
          <w:p w14:paraId="7D332F7B" w14:textId="2D913BF4" w:rsidR="003D63AD" w:rsidRPr="00061EBC" w:rsidRDefault="003D63AD" w:rsidP="002D18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e-škole  </w:t>
            </w:r>
          </w:p>
        </w:tc>
      </w:tr>
      <w:tr w:rsidR="003D63AD" w:rsidRPr="00061EBC" w14:paraId="6A500B40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47271AC4" w14:textId="77777777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61A0A112" w14:textId="515BFA9B" w:rsidR="003D63AD" w:rsidRPr="00061EBC" w:rsidRDefault="00736102" w:rsidP="003D63AD">
            <w:pPr>
              <w:jc w:val="both"/>
              <w:rPr>
                <w:bCs/>
              </w:rPr>
            </w:pPr>
            <w:r w:rsidRPr="00736102">
              <w:rPr>
                <w:bCs/>
              </w:rPr>
              <w:t>E-Škole je program koji se fokusira na razvoj digitalno zrelih škola</w:t>
            </w:r>
            <w:r>
              <w:rPr>
                <w:bCs/>
              </w:rPr>
              <w:t>.</w:t>
            </w:r>
          </w:p>
        </w:tc>
      </w:tr>
      <w:tr w:rsidR="003D63AD" w:rsidRPr="00061EBC" w14:paraId="39C7061D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1BCC7CAE" w14:textId="77777777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0A780791" w14:textId="21B26E66" w:rsidR="003D63AD" w:rsidRPr="00061EBC" w:rsidRDefault="00985A8B" w:rsidP="00736102">
            <w:pPr>
              <w:jc w:val="both"/>
              <w:rPr>
                <w:bCs/>
              </w:rPr>
            </w:pPr>
            <w:r>
              <w:rPr>
                <w:bCs/>
              </w:rPr>
              <w:t>Ciljevi  uključuju unaprijediti</w:t>
            </w:r>
            <w:r w:rsidR="00736102" w:rsidRPr="00736102">
              <w:rPr>
                <w:bCs/>
              </w:rPr>
              <w:t xml:space="preserve"> strateško vodstvo škola, aktivnu ulogu ravnatelja, učitelja i nastavnika u korištenju novih tehnologija, te podršku samostalnom učenju i razvoju kritičkih vještina kod učenika.</w:t>
            </w:r>
          </w:p>
        </w:tc>
      </w:tr>
      <w:tr w:rsidR="003D63AD" w:rsidRPr="00061EBC" w14:paraId="3515F360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23426878" w14:textId="77777777" w:rsidR="003D63AD" w:rsidRPr="00061EBC" w:rsidRDefault="003D63AD" w:rsidP="002D18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45AE8694" w14:textId="77777777" w:rsidR="003D63AD" w:rsidRPr="00061EBC" w:rsidRDefault="003D63AD" w:rsidP="002D18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t xml:space="preserve"> 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536DC471" w14:textId="77777777" w:rsidR="003D63AD" w:rsidRPr="00061EBC" w:rsidRDefault="003D63AD" w:rsidP="002D181F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3D63AD" w:rsidRPr="00061EBC" w14:paraId="74BCA8F9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78ED" w14:textId="39EDB225" w:rsidR="003D63AD" w:rsidRPr="00061EBC" w:rsidRDefault="003D63AD" w:rsidP="002D181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729,96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E7C7" w14:textId="2246BB21" w:rsidR="003D63AD" w:rsidRPr="00061EBC" w:rsidRDefault="003D63AD" w:rsidP="002D181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729,96</w:t>
            </w: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824E" w14:textId="77777777" w:rsidR="003D63AD" w:rsidRPr="00061EBC" w:rsidRDefault="003D63AD" w:rsidP="002D181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</w:tbl>
    <w:p w14:paraId="04AB52F8" w14:textId="77777777" w:rsidR="003D63AD" w:rsidRPr="00061EBC" w:rsidRDefault="003D63AD" w:rsidP="003D63AD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340"/>
        <w:gridCol w:w="1027"/>
        <w:gridCol w:w="1423"/>
        <w:gridCol w:w="1219"/>
        <w:gridCol w:w="1414"/>
        <w:gridCol w:w="1414"/>
      </w:tblGrid>
      <w:tr w:rsidR="003D63AD" w:rsidRPr="00061EBC" w14:paraId="49D892FF" w14:textId="77777777" w:rsidTr="002D181F">
        <w:trPr>
          <w:trHeight w:val="571"/>
        </w:trPr>
        <w:tc>
          <w:tcPr>
            <w:tcW w:w="937" w:type="pct"/>
            <w:shd w:val="clear" w:color="auto" w:fill="D9D9D9"/>
          </w:tcPr>
          <w:p w14:paraId="3B9AA6F8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70" w:type="pct"/>
            <w:shd w:val="clear" w:color="auto" w:fill="D9D9D9"/>
          </w:tcPr>
          <w:p w14:paraId="37045EBF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37" w:type="pct"/>
            <w:shd w:val="clear" w:color="auto" w:fill="D9D9D9"/>
          </w:tcPr>
          <w:p w14:paraId="3DB39962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43" w:type="pct"/>
            <w:shd w:val="clear" w:color="auto" w:fill="D9D9D9"/>
          </w:tcPr>
          <w:p w14:paraId="2E100FD5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37" w:type="pct"/>
            <w:shd w:val="clear" w:color="auto" w:fill="D9D9D9"/>
          </w:tcPr>
          <w:p w14:paraId="393C1FF1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38" w:type="pct"/>
            <w:shd w:val="clear" w:color="auto" w:fill="D9D9D9"/>
          </w:tcPr>
          <w:p w14:paraId="52A237EB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738" w:type="pct"/>
            <w:shd w:val="clear" w:color="auto" w:fill="D9D9D9"/>
          </w:tcPr>
          <w:p w14:paraId="34480445" w14:textId="77777777" w:rsidR="003D63AD" w:rsidRPr="00061EBC" w:rsidRDefault="003D63AD" w:rsidP="002D181F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D63AD" w:rsidRPr="00061EBC" w14:paraId="585BB0A6" w14:textId="77777777" w:rsidTr="002D181F">
        <w:trPr>
          <w:trHeight w:val="191"/>
        </w:trPr>
        <w:tc>
          <w:tcPr>
            <w:tcW w:w="937" w:type="pct"/>
            <w:shd w:val="clear" w:color="auto" w:fill="auto"/>
          </w:tcPr>
          <w:p w14:paraId="148C28DD" w14:textId="1877FB25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stručnjaka za tehničku podršku</w:t>
            </w:r>
          </w:p>
        </w:tc>
        <w:tc>
          <w:tcPr>
            <w:tcW w:w="670" w:type="pct"/>
            <w:shd w:val="clear" w:color="auto" w:fill="auto"/>
          </w:tcPr>
          <w:p w14:paraId="60087329" w14:textId="4DEA8046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Zadržavanje istog broja STP, čime zadržavano istu kvalitetu informatičke podrške</w:t>
            </w:r>
          </w:p>
        </w:tc>
        <w:tc>
          <w:tcPr>
            <w:tcW w:w="537" w:type="pct"/>
          </w:tcPr>
          <w:p w14:paraId="3F36D3AC" w14:textId="3847E25C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743" w:type="pct"/>
            <w:shd w:val="clear" w:color="auto" w:fill="auto"/>
          </w:tcPr>
          <w:p w14:paraId="356336EA" w14:textId="38C3B099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" w:type="pct"/>
          </w:tcPr>
          <w:p w14:paraId="3A3E8926" w14:textId="465ABADE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8" w:type="pct"/>
          </w:tcPr>
          <w:p w14:paraId="0C203DFD" w14:textId="049734D9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4BF6DBD1" w14:textId="37D319C3" w:rsidR="003D63AD" w:rsidRPr="00061EBC" w:rsidRDefault="003D63AD" w:rsidP="003D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094B455" w14:textId="77777777" w:rsidR="003D63AD" w:rsidRDefault="003D63AD" w:rsidP="003D63AD"/>
    <w:p w14:paraId="73D70D86" w14:textId="5320281C" w:rsidR="003D63AD" w:rsidRDefault="003D63AD" w:rsidP="003D63AD"/>
    <w:p w14:paraId="52B25486" w14:textId="28812605" w:rsidR="00AB3410" w:rsidRDefault="00AB3410" w:rsidP="003D63AD"/>
    <w:p w14:paraId="4792E96B" w14:textId="77777777" w:rsidR="00AB3410" w:rsidRPr="00061EBC" w:rsidRDefault="00AB3410" w:rsidP="003D63AD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3D63AD" w:rsidRPr="00061EBC" w14:paraId="3D18425A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1C2EB60F" w14:textId="77777777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70B11F9" w14:textId="77777777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Šifra aktivnosti/</w:t>
            </w:r>
          </w:p>
          <w:p w14:paraId="0EBD63F6" w14:textId="4198814B" w:rsidR="003D63AD" w:rsidRPr="00061EBC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Projekta</w:t>
            </w:r>
            <w:r>
              <w:rPr>
                <w:b/>
                <w:bCs/>
              </w:rPr>
              <w:t xml:space="preserve"> A400104</w:t>
            </w:r>
          </w:p>
        </w:tc>
        <w:tc>
          <w:tcPr>
            <w:tcW w:w="5671" w:type="dxa"/>
            <w:shd w:val="clear" w:color="auto" w:fill="auto"/>
          </w:tcPr>
          <w:p w14:paraId="12B09A6E" w14:textId="12A4EBA9" w:rsidR="003D63AD" w:rsidRDefault="003D63AD" w:rsidP="002D181F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aktivnosti/projekta</w:t>
            </w:r>
          </w:p>
          <w:p w14:paraId="5BF16040" w14:textId="5835E31C" w:rsidR="003D63AD" w:rsidRPr="00061EBC" w:rsidRDefault="003D63AD" w:rsidP="002D18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 ŠKOLE </w:t>
            </w:r>
          </w:p>
          <w:p w14:paraId="1C211B12" w14:textId="77777777" w:rsidR="003D63AD" w:rsidRPr="00061EBC" w:rsidRDefault="003D63AD" w:rsidP="002D181F">
            <w:pPr>
              <w:rPr>
                <w:b/>
                <w:bCs/>
              </w:rPr>
            </w:pPr>
          </w:p>
        </w:tc>
      </w:tr>
      <w:tr w:rsidR="003D63AD" w:rsidRPr="00061EBC" w14:paraId="1E6D28C6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66B6551A" w14:textId="77777777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BEBC18D" w14:textId="7D9C4748" w:rsidR="003D63AD" w:rsidRPr="00061EBC" w:rsidRDefault="003D63AD" w:rsidP="003D63AD">
            <w:pPr>
              <w:rPr>
                <w:rFonts w:eastAsia="Symbol"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Ugovor sa Splitsko-dalmatinskom županijom za angažiranje stručnjaka za tehničku podršku iz naše škole</w:t>
            </w:r>
            <w:r w:rsidR="00AB3410">
              <w:rPr>
                <w:rFonts w:eastAsia="Symbol"/>
                <w:i/>
                <w:lang w:val="pl-PL"/>
              </w:rPr>
              <w:t>.</w:t>
            </w:r>
          </w:p>
        </w:tc>
      </w:tr>
      <w:tr w:rsidR="003D63AD" w:rsidRPr="00061EBC" w14:paraId="7A51E4E8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5CC1F2CB" w14:textId="77777777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43E86F3" w14:textId="4E4BA3BE" w:rsidR="003D63AD" w:rsidRDefault="003D63AD" w:rsidP="003D63AD">
            <w:pPr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Stručnjak za tehni</w:t>
            </w:r>
            <w:r w:rsidR="00736102">
              <w:rPr>
                <w:bCs/>
                <w:i/>
                <w:color w:val="000000"/>
              </w:rPr>
              <w:t>čku podršku pomaže zaposlenicim</w:t>
            </w:r>
            <w:r>
              <w:rPr>
                <w:bCs/>
                <w:i/>
                <w:color w:val="000000"/>
              </w:rPr>
              <w:t>a</w:t>
            </w:r>
            <w:r w:rsidR="00736102">
              <w:rPr>
                <w:bCs/>
                <w:i/>
                <w:color w:val="000000"/>
              </w:rPr>
              <w:t xml:space="preserve"> </w:t>
            </w:r>
            <w:r>
              <w:rPr>
                <w:bCs/>
                <w:i/>
                <w:color w:val="000000"/>
              </w:rPr>
              <w:t>škole pri korištenju opreme i internetske mreže, prema potrebi</w:t>
            </w:r>
            <w:r w:rsidR="00736102">
              <w:rPr>
                <w:bCs/>
                <w:i/>
                <w:color w:val="000000"/>
              </w:rPr>
              <w:t xml:space="preserve"> ažurira operacijske sustave na </w:t>
            </w:r>
            <w:r>
              <w:rPr>
                <w:bCs/>
                <w:i/>
                <w:color w:val="000000"/>
              </w:rPr>
              <w:t>opremi i prijavljuje kvarove. Pomaže učiteljima i nastavnicima</w:t>
            </w:r>
            <w:r w:rsidR="00736102">
              <w:rPr>
                <w:bCs/>
                <w:i/>
                <w:color w:val="000000"/>
              </w:rPr>
              <w:t xml:space="preserve"> kad imaju probleme sa spajanjem</w:t>
            </w:r>
            <w:r>
              <w:rPr>
                <w:bCs/>
                <w:i/>
                <w:color w:val="000000"/>
              </w:rPr>
              <w:t xml:space="preserve"> na školsku mrežu ili s laptopom.</w:t>
            </w:r>
          </w:p>
          <w:p w14:paraId="178C3ECC" w14:textId="1DCC193B" w:rsidR="003D63AD" w:rsidRPr="00061EBC" w:rsidRDefault="003D63AD" w:rsidP="003D63AD">
            <w:pPr>
              <w:jc w:val="both"/>
              <w:rPr>
                <w:bCs/>
              </w:rPr>
            </w:pPr>
            <w:r>
              <w:rPr>
                <w:bCs/>
                <w:i/>
                <w:color w:val="000000"/>
              </w:rPr>
              <w:t>Provedba ovog projekta povodi se svake godine, za angažiranjem jednoga stručnjaka za tehničku podršku iz naše škole</w:t>
            </w:r>
          </w:p>
        </w:tc>
      </w:tr>
      <w:tr w:rsidR="003D63AD" w:rsidRPr="00061EBC" w14:paraId="50374A10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32C79F74" w14:textId="77777777" w:rsidR="003D63AD" w:rsidRPr="00061EBC" w:rsidRDefault="003D63AD" w:rsidP="003D63AD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F3CF2B1" w14:textId="39F0B723" w:rsidR="003D63AD" w:rsidRPr="00061EBC" w:rsidRDefault="003D63AD" w:rsidP="003D63AD">
            <w:pPr>
              <w:rPr>
                <w:bCs/>
              </w:rPr>
            </w:pPr>
            <w:r>
              <w:rPr>
                <w:i/>
              </w:rPr>
              <w:t>Iz županijskih sredstva planirano je financiranje bruto plaće 66,36 * 11 mjeseci za koje planiramo angažirati STP. Ostvarili smo ciljanu vrijednost do kraja godine, i to je 1 STP, za kojeg su sredstva realizirana.</w:t>
            </w:r>
          </w:p>
        </w:tc>
      </w:tr>
    </w:tbl>
    <w:p w14:paraId="742138E0" w14:textId="77777777" w:rsidR="003D63AD" w:rsidRPr="00061EBC" w:rsidRDefault="003D63AD" w:rsidP="003D63AD"/>
    <w:p w14:paraId="1E97FE21" w14:textId="49D9889F" w:rsidR="003D63AD" w:rsidRDefault="003D63AD" w:rsidP="005D1372"/>
    <w:p w14:paraId="395B112E" w14:textId="75AEEE3F" w:rsidR="00A45CB7" w:rsidRDefault="00A45CB7" w:rsidP="005D1372"/>
    <w:p w14:paraId="52F6CD3D" w14:textId="612C7BCB" w:rsidR="00A45CB7" w:rsidRDefault="00A45CB7" w:rsidP="005D1372"/>
    <w:p w14:paraId="02960466" w14:textId="503374E0" w:rsidR="00A45CB7" w:rsidRDefault="00A45CB7" w:rsidP="005D1372"/>
    <w:p w14:paraId="61179B94" w14:textId="61B86451" w:rsidR="00A45CB7" w:rsidRDefault="00A45CB7" w:rsidP="005D1372"/>
    <w:p w14:paraId="0BE71F42" w14:textId="67C84E1E" w:rsidR="00A45CB7" w:rsidRPr="00A45CB7" w:rsidRDefault="00A45CB7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A45CB7" w:rsidRPr="00A45CB7" w14:paraId="1BCC6F15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3CA6CBC4" w14:textId="75AE4729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  <w:u w:val="single"/>
              </w:rPr>
              <w:t>PROGRAM</w:t>
            </w:r>
            <w:r w:rsidR="00AB3410">
              <w:rPr>
                <w:b/>
                <w:bCs/>
                <w:u w:val="single"/>
              </w:rPr>
              <w:t xml:space="preserve"> 3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5E3FF29" w14:textId="5EFCC5CF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00115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76C0A361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programa</w:t>
            </w:r>
          </w:p>
          <w:p w14:paraId="5748B81F" w14:textId="1234C2F0" w:rsidR="00A45CB7" w:rsidRPr="00A45CB7" w:rsidRDefault="00A45CB7" w:rsidP="00A45CB7">
            <w:pPr>
              <w:rPr>
                <w:b/>
                <w:bCs/>
              </w:rPr>
            </w:pPr>
            <w:r>
              <w:rPr>
                <w:b/>
                <w:bCs/>
              </w:rPr>
              <w:t>OSOBNI POMOĆNICI  I POMOĆNICI U NASTAVI</w:t>
            </w:r>
            <w:r w:rsidRPr="00A45CB7">
              <w:rPr>
                <w:b/>
                <w:bCs/>
              </w:rPr>
              <w:t xml:space="preserve">  </w:t>
            </w:r>
          </w:p>
        </w:tc>
      </w:tr>
      <w:tr w:rsidR="00A45CB7" w:rsidRPr="00A45CB7" w14:paraId="27097FFF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0CCE28BC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5BFD7F4C" w14:textId="5FB6EADC" w:rsidR="00A45CB7" w:rsidRPr="00A45CB7" w:rsidRDefault="00736102" w:rsidP="00A45CB7">
            <w:pPr>
              <w:rPr>
                <w:bCs/>
              </w:rPr>
            </w:pPr>
            <w:r w:rsidRPr="00736102">
              <w:rPr>
                <w:bCs/>
              </w:rPr>
              <w:t>Osobni pomoćnici i pomoćnici u nastavi imaju ključnu ulogu u uključivanju i podršci djece s teškoćama u razvoju. Oni pružaju potporu učenicima s teškoćama u razvoju tijekom odgojno-obrazovnog procesa, pomažući im u izvršavanju nastavnih aktivnosti i svakodnevnim aktivnostima.</w:t>
            </w:r>
          </w:p>
        </w:tc>
      </w:tr>
      <w:tr w:rsidR="00A45CB7" w:rsidRPr="00A45CB7" w14:paraId="3B2C8002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32801701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76FF5222" w14:textId="039D77B7" w:rsidR="00A45CB7" w:rsidRPr="00A45CB7" w:rsidRDefault="00736102" w:rsidP="00736102">
            <w:pPr>
              <w:rPr>
                <w:bCs/>
              </w:rPr>
            </w:pPr>
            <w:r w:rsidRPr="00736102">
              <w:rPr>
                <w:bCs/>
              </w:rPr>
              <w:t xml:space="preserve">Cilj osobnih pomoćnika i pomoćnika u nastavi je osigurati razumnu prilagodbu individualnim potrebama učenika kako bi se omogućilo njihovo sudjelovanje u odgojno-obrazovnom procesu na ravnopravnoj </w:t>
            </w:r>
            <w:r>
              <w:rPr>
                <w:bCs/>
              </w:rPr>
              <w:t xml:space="preserve">osnovi s drugim učenicima. </w:t>
            </w:r>
          </w:p>
          <w:p w14:paraId="3BFEDB36" w14:textId="77777777" w:rsidR="00A45CB7" w:rsidRPr="00A45CB7" w:rsidRDefault="00A45CB7" w:rsidP="00A45CB7">
            <w:pPr>
              <w:rPr>
                <w:bCs/>
              </w:rPr>
            </w:pPr>
          </w:p>
        </w:tc>
      </w:tr>
      <w:tr w:rsidR="00A45CB7" w:rsidRPr="00A45CB7" w14:paraId="70B33500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35379AF4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31404E65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Izvršenje </w:t>
            </w:r>
            <w:r w:rsidRPr="00A45CB7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0B0C44AC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Indeks</w:t>
            </w:r>
          </w:p>
        </w:tc>
      </w:tr>
      <w:tr w:rsidR="00A45CB7" w:rsidRPr="00A45CB7" w14:paraId="72E9E337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3BE2" w14:textId="0AF6B3F3" w:rsidR="00A45CB7" w:rsidRPr="00A45CB7" w:rsidRDefault="00A45CB7" w:rsidP="00A45CB7">
            <w:pPr>
              <w:rPr>
                <w:bCs/>
              </w:rPr>
            </w:pPr>
            <w:r>
              <w:rPr>
                <w:bCs/>
              </w:rPr>
              <w:t>4.305,38</w:t>
            </w:r>
            <w:r w:rsidRPr="00A45CB7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22BF" w14:textId="07E9F75F" w:rsidR="00A45CB7" w:rsidRPr="00A45CB7" w:rsidRDefault="00A45CB7" w:rsidP="00A45CB7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3E665E">
              <w:rPr>
                <w:bCs/>
              </w:rPr>
              <w:t>2.419,96</w:t>
            </w:r>
            <w:r>
              <w:rPr>
                <w:bCs/>
              </w:rPr>
              <w:t xml:space="preserve"> </w:t>
            </w:r>
            <w:r w:rsidRPr="00A45CB7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C478" w14:textId="77777777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>100</w:t>
            </w:r>
          </w:p>
        </w:tc>
      </w:tr>
    </w:tbl>
    <w:p w14:paraId="11BEBAF5" w14:textId="77777777" w:rsidR="00A45CB7" w:rsidRPr="00A45CB7" w:rsidRDefault="00A45CB7" w:rsidP="00A45CB7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450"/>
        <w:gridCol w:w="1070"/>
        <w:gridCol w:w="1393"/>
        <w:gridCol w:w="1188"/>
        <w:gridCol w:w="1383"/>
        <w:gridCol w:w="1383"/>
      </w:tblGrid>
      <w:tr w:rsidR="00A45CB7" w:rsidRPr="00A45CB7" w14:paraId="7068E774" w14:textId="77777777" w:rsidTr="00A45CB7">
        <w:trPr>
          <w:trHeight w:val="571"/>
        </w:trPr>
        <w:tc>
          <w:tcPr>
            <w:tcW w:w="934" w:type="pct"/>
            <w:shd w:val="clear" w:color="auto" w:fill="D9D9D9"/>
          </w:tcPr>
          <w:p w14:paraId="5D16F3C9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54935B5B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34249D22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7BACEA7A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33AC5550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7551B5CD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5AB86E36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Ostvarena vrijednost 2025.</w:t>
            </w:r>
          </w:p>
        </w:tc>
      </w:tr>
      <w:tr w:rsidR="00A45CB7" w:rsidRPr="00A45CB7" w14:paraId="3C258D77" w14:textId="77777777" w:rsidTr="00A45CB7">
        <w:trPr>
          <w:trHeight w:val="191"/>
        </w:trPr>
        <w:tc>
          <w:tcPr>
            <w:tcW w:w="934" w:type="pct"/>
            <w:shd w:val="clear" w:color="auto" w:fill="auto"/>
          </w:tcPr>
          <w:p w14:paraId="0384452E" w14:textId="55642FD7" w:rsidR="00A45CB7" w:rsidRPr="00A45CB7" w:rsidRDefault="00A45CB7" w:rsidP="00A45CB7">
            <w:r>
              <w:rPr>
                <w:sz w:val="22"/>
                <w:szCs w:val="22"/>
              </w:rPr>
              <w:t>Broj pomoćnika u nastavi</w:t>
            </w:r>
          </w:p>
        </w:tc>
        <w:tc>
          <w:tcPr>
            <w:tcW w:w="667" w:type="pct"/>
            <w:shd w:val="clear" w:color="auto" w:fill="auto"/>
          </w:tcPr>
          <w:p w14:paraId="045EA8E4" w14:textId="7F8C2EE8" w:rsidR="00A45CB7" w:rsidRPr="00A45CB7" w:rsidRDefault="00A45CB7" w:rsidP="00A45CB7">
            <w:r>
              <w:rPr>
                <w:sz w:val="22"/>
                <w:szCs w:val="22"/>
              </w:rPr>
              <w:t>Zapošljavanje PUN radi učenika sa poteškoćama u razvoju a time i poboljšanje kvalitete obrazovanja</w:t>
            </w:r>
          </w:p>
        </w:tc>
        <w:tc>
          <w:tcPr>
            <w:tcW w:w="555" w:type="pct"/>
          </w:tcPr>
          <w:p w14:paraId="3E81E8A1" w14:textId="3FF07863" w:rsidR="00A45CB7" w:rsidRPr="00A45CB7" w:rsidRDefault="00A45CB7" w:rsidP="00A45CB7">
            <w:r>
              <w:rPr>
                <w:sz w:val="22"/>
                <w:szCs w:val="22"/>
              </w:rPr>
              <w:t>broj</w:t>
            </w:r>
          </w:p>
        </w:tc>
        <w:tc>
          <w:tcPr>
            <w:tcW w:w="740" w:type="pct"/>
            <w:shd w:val="clear" w:color="auto" w:fill="auto"/>
          </w:tcPr>
          <w:p w14:paraId="18C62C00" w14:textId="07473C6B" w:rsidR="00A45CB7" w:rsidRPr="00A45CB7" w:rsidRDefault="00A45CB7" w:rsidP="00A45CB7">
            <w:r>
              <w:rPr>
                <w:sz w:val="22"/>
                <w:szCs w:val="22"/>
              </w:rPr>
              <w:t>2</w:t>
            </w:r>
          </w:p>
        </w:tc>
        <w:tc>
          <w:tcPr>
            <w:tcW w:w="634" w:type="pct"/>
          </w:tcPr>
          <w:p w14:paraId="0592C8BB" w14:textId="52E58F2A" w:rsidR="00A45CB7" w:rsidRPr="00A45CB7" w:rsidRDefault="00A45CB7" w:rsidP="00A45CB7"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5" w:type="pct"/>
          </w:tcPr>
          <w:p w14:paraId="6B2B6168" w14:textId="4BB2243C" w:rsidR="00A45CB7" w:rsidRPr="00A45CB7" w:rsidRDefault="00A45CB7" w:rsidP="00A45CB7">
            <w:r>
              <w:rPr>
                <w:sz w:val="22"/>
                <w:szCs w:val="22"/>
              </w:rPr>
              <w:t>2</w:t>
            </w:r>
          </w:p>
        </w:tc>
        <w:tc>
          <w:tcPr>
            <w:tcW w:w="735" w:type="pct"/>
          </w:tcPr>
          <w:p w14:paraId="7A44CAD0" w14:textId="0C24F3CE" w:rsidR="00A45CB7" w:rsidRPr="00A45CB7" w:rsidRDefault="00A45CB7" w:rsidP="00A45CB7">
            <w:r>
              <w:t>2</w:t>
            </w:r>
          </w:p>
        </w:tc>
      </w:tr>
    </w:tbl>
    <w:p w14:paraId="07B0EA79" w14:textId="77777777" w:rsidR="00A45CB7" w:rsidRPr="00A45CB7" w:rsidRDefault="00A45CB7" w:rsidP="00A45CB7"/>
    <w:p w14:paraId="291FC813" w14:textId="77777777" w:rsidR="00A45CB7" w:rsidRPr="00A45CB7" w:rsidRDefault="00A45CB7" w:rsidP="00A45CB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45CB7" w:rsidRPr="00A45CB7" w14:paraId="6FFAA146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434B4982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A4FDA71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aktivnosti/</w:t>
            </w:r>
          </w:p>
          <w:p w14:paraId="247BEF34" w14:textId="1167E059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Projekta </w:t>
            </w:r>
            <w:r>
              <w:rPr>
                <w:b/>
                <w:bCs/>
              </w:rPr>
              <w:t>A400115</w:t>
            </w:r>
          </w:p>
        </w:tc>
        <w:tc>
          <w:tcPr>
            <w:tcW w:w="5671" w:type="dxa"/>
            <w:shd w:val="clear" w:color="auto" w:fill="auto"/>
          </w:tcPr>
          <w:p w14:paraId="419462AD" w14:textId="4CF70F96" w:rsid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aktivnosti/projekta</w:t>
            </w:r>
          </w:p>
          <w:p w14:paraId="3D1DBF04" w14:textId="053FF511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OSOBNI POMOĆNICI  I POMOĆNICI U NASTAVI  </w:t>
            </w:r>
          </w:p>
          <w:p w14:paraId="6006626C" w14:textId="77777777" w:rsidR="00A45CB7" w:rsidRPr="00A45CB7" w:rsidRDefault="00A45CB7" w:rsidP="00A45CB7">
            <w:pPr>
              <w:rPr>
                <w:b/>
                <w:bCs/>
              </w:rPr>
            </w:pPr>
          </w:p>
        </w:tc>
      </w:tr>
      <w:tr w:rsidR="00A45CB7" w:rsidRPr="00A45CB7" w14:paraId="53007DEC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7D09E4AD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F96B090" w14:textId="67A3425D" w:rsidR="00A45CB7" w:rsidRPr="00A45CB7" w:rsidRDefault="00A45CB7" w:rsidP="00A45CB7">
            <w:pPr>
              <w:rPr>
                <w:lang w:val="pl-PL"/>
              </w:rPr>
            </w:pPr>
            <w:r>
              <w:rPr>
                <w:rFonts w:eastAsia="Symbol"/>
                <w:i/>
                <w:lang w:val="pl-PL"/>
              </w:rPr>
              <w:t>Ugovor o radu sa dvoje pomoćnikom u nastavi, Odluka Školskog odbora o davanju suglasnoti ravnatelju za sklapanje ugovora sa PUN, suglasnost SDŽ-a o priznavanju prava na potporu pomoćnika u nastavi.</w:t>
            </w:r>
          </w:p>
        </w:tc>
      </w:tr>
      <w:tr w:rsidR="00A45CB7" w:rsidRPr="00A45CB7" w14:paraId="0793E246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54EB9914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18DCA3B" w14:textId="7D35E171" w:rsidR="00A45CB7" w:rsidRPr="00A45CB7" w:rsidRDefault="00A45CB7" w:rsidP="00A45CB7">
            <w:pPr>
              <w:rPr>
                <w:bCs/>
              </w:rPr>
            </w:pPr>
            <w:r>
              <w:rPr>
                <w:bCs/>
                <w:i/>
                <w:color w:val="000000"/>
              </w:rPr>
              <w:t>Projekt Učimo zajedno postoji radi pružanja pomoći učenicima sa poteškoćama u razvoju. Školske godine 2025./2026. imamo dvoje pomoćnika u nastavi. Provedba ovih projekata započela je 11/2017 te su do sada učenici i roditelji jako zadovoljni. Namijenjeno je za financiranje plaća., doprinosa, dar djeci, dnevnice, prijevoza PUN za razdoblje od 9/2025-12/2025.</w:t>
            </w:r>
          </w:p>
        </w:tc>
      </w:tr>
      <w:tr w:rsidR="00A45CB7" w:rsidRPr="00A45CB7" w14:paraId="68DD675B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4F5C4AAE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2A9D858" w14:textId="545EB605" w:rsidR="00A45CB7" w:rsidRPr="00A45CB7" w:rsidRDefault="00736102" w:rsidP="00A45CB7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10D30187" w14:textId="77777777" w:rsidR="00A45CB7" w:rsidRPr="00A45CB7" w:rsidRDefault="00A45CB7" w:rsidP="00A45CB7"/>
    <w:p w14:paraId="09EE4800" w14:textId="5C9600D9" w:rsidR="00A45CB7" w:rsidRDefault="00A45CB7" w:rsidP="00A45CB7"/>
    <w:p w14:paraId="01AB6C9D" w14:textId="2872661A" w:rsidR="00A45CB7" w:rsidRDefault="00A45CB7" w:rsidP="00A45CB7"/>
    <w:p w14:paraId="47C3CD96" w14:textId="3DB2D1AD" w:rsidR="00A45CB7" w:rsidRDefault="00A45CB7" w:rsidP="00A45CB7"/>
    <w:p w14:paraId="1022C00E" w14:textId="202E8346" w:rsidR="00A45CB7" w:rsidRDefault="00A45CB7" w:rsidP="00A45CB7"/>
    <w:p w14:paraId="336ED206" w14:textId="3D7BEF7F" w:rsidR="00A45CB7" w:rsidRDefault="00A45CB7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A45CB7" w:rsidRPr="00A45CB7" w14:paraId="5EFC5CC0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4AEFA35D" w14:textId="5A6B3C6E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  <w:u w:val="single"/>
              </w:rPr>
              <w:t>PROGRAM</w:t>
            </w:r>
            <w:r w:rsidR="00AB3410">
              <w:rPr>
                <w:b/>
                <w:bCs/>
                <w:u w:val="single"/>
              </w:rPr>
              <w:t xml:space="preserve"> 4 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65B11A2" w14:textId="1576588A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programa  A40011</w:t>
            </w:r>
            <w:r>
              <w:rPr>
                <w:b/>
                <w:bCs/>
              </w:rPr>
              <w:t>8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4EC04E70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programa</w:t>
            </w:r>
          </w:p>
          <w:p w14:paraId="428E0FAE" w14:textId="53645234" w:rsidR="00A45CB7" w:rsidRPr="00A45CB7" w:rsidRDefault="00A45CB7" w:rsidP="00A45C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NABAVA UDŽBENIKA I DRUGIH OBRAZOVNIH MATERIJALA </w:t>
            </w:r>
          </w:p>
        </w:tc>
      </w:tr>
      <w:tr w:rsidR="00A45CB7" w:rsidRPr="00A45CB7" w14:paraId="11BE7AEF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127F2A17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081A1F90" w14:textId="77777777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>Temeljeljem odluke Ministartva</w:t>
            </w:r>
          </w:p>
          <w:p w14:paraId="337E5CE5" w14:textId="6D39877D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>Svrha ove aktivnosti je razvoj čitalačke svijesti, poticanje na isto te napredovanje u razvoju i intelektu te olakšanje financijskog opterećenja za roditelje pri nabavi udžbenika</w:t>
            </w:r>
          </w:p>
        </w:tc>
      </w:tr>
      <w:tr w:rsidR="00A45CB7" w:rsidRPr="00A45CB7" w14:paraId="3B1658DB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537EF013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47CCED28" w14:textId="77777777" w:rsidR="00A45CB7" w:rsidRPr="00A45CB7" w:rsidRDefault="00A45CB7" w:rsidP="00A45CB7">
            <w:pPr>
              <w:rPr>
                <w:bCs/>
              </w:rPr>
            </w:pPr>
          </w:p>
          <w:p w14:paraId="1BB2F2B9" w14:textId="276121E9" w:rsidR="00A45CB7" w:rsidRPr="00A45CB7" w:rsidRDefault="00736102" w:rsidP="00A45CB7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  <w:tr w:rsidR="00A45CB7" w:rsidRPr="00A45CB7" w14:paraId="3009E245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635BA57E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4DE8CE1B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Izvršenje </w:t>
            </w:r>
            <w:r w:rsidRPr="00A45CB7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7737BAE5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Indeks</w:t>
            </w:r>
          </w:p>
        </w:tc>
      </w:tr>
      <w:tr w:rsidR="00A45CB7" w:rsidRPr="00A45CB7" w14:paraId="0697F8A0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4D4F" w14:textId="36506095" w:rsidR="00A45CB7" w:rsidRPr="00A45CB7" w:rsidRDefault="00A45CB7" w:rsidP="00A45CB7">
            <w:pPr>
              <w:rPr>
                <w:bCs/>
              </w:rPr>
            </w:pPr>
            <w:r>
              <w:rPr>
                <w:bCs/>
              </w:rPr>
              <w:t>16.000,00</w:t>
            </w:r>
            <w:r w:rsidRPr="00A45CB7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3D2" w14:textId="3F512452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 xml:space="preserve">    </w:t>
            </w:r>
            <w:r w:rsidR="003E665E">
              <w:rPr>
                <w:bCs/>
              </w:rPr>
              <w:t>16.122,66</w:t>
            </w:r>
            <w:r w:rsidRPr="00A45CB7">
              <w:rPr>
                <w:bCs/>
              </w:rPr>
              <w:t xml:space="preserve">  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E187" w14:textId="77777777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>100</w:t>
            </w:r>
          </w:p>
        </w:tc>
      </w:tr>
    </w:tbl>
    <w:p w14:paraId="0F29B9EA" w14:textId="77777777" w:rsidR="00A45CB7" w:rsidRPr="00A45CB7" w:rsidRDefault="00A45CB7" w:rsidP="00A45CB7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285"/>
        <w:gridCol w:w="1070"/>
        <w:gridCol w:w="1426"/>
        <w:gridCol w:w="1221"/>
        <w:gridCol w:w="1416"/>
        <w:gridCol w:w="1416"/>
      </w:tblGrid>
      <w:tr w:rsidR="00A45CB7" w:rsidRPr="00A45CB7" w14:paraId="35F7F1D1" w14:textId="77777777" w:rsidTr="002D181F">
        <w:trPr>
          <w:trHeight w:val="571"/>
        </w:trPr>
        <w:tc>
          <w:tcPr>
            <w:tcW w:w="934" w:type="pct"/>
            <w:shd w:val="clear" w:color="auto" w:fill="D9D9D9"/>
          </w:tcPr>
          <w:p w14:paraId="4ECE0ACB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5180DDD8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57CB87FA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362C59DD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5E80372B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77D15C30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35CA8909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Ostvarena vrijednost 2025.</w:t>
            </w:r>
          </w:p>
        </w:tc>
      </w:tr>
      <w:tr w:rsidR="00A45CB7" w:rsidRPr="00A45CB7" w14:paraId="1C25BAAC" w14:textId="77777777" w:rsidTr="002D181F">
        <w:trPr>
          <w:trHeight w:val="191"/>
        </w:trPr>
        <w:tc>
          <w:tcPr>
            <w:tcW w:w="934" w:type="pct"/>
            <w:shd w:val="clear" w:color="auto" w:fill="auto"/>
          </w:tcPr>
          <w:p w14:paraId="0404A6B6" w14:textId="008B4638" w:rsidR="00A45CB7" w:rsidRPr="00A45CB7" w:rsidRDefault="00A45CB7" w:rsidP="00A45CB7">
            <w:r>
              <w:rPr>
                <w:color w:val="000000"/>
              </w:rPr>
              <w:t>Broj učenika kome su udžbenici namijenjeni</w:t>
            </w:r>
          </w:p>
        </w:tc>
        <w:tc>
          <w:tcPr>
            <w:tcW w:w="667" w:type="pct"/>
            <w:shd w:val="clear" w:color="auto" w:fill="auto"/>
          </w:tcPr>
          <w:p w14:paraId="417C480B" w14:textId="7A117F86" w:rsidR="00A45CB7" w:rsidRPr="00A45CB7" w:rsidRDefault="00A45CB7" w:rsidP="00A45CB7">
            <w:r>
              <w:rPr>
                <w:sz w:val="22"/>
                <w:szCs w:val="22"/>
              </w:rPr>
              <w:t xml:space="preserve">Ulaganje u udžbenike koje su neophodni za odvijanje nastave </w:t>
            </w:r>
          </w:p>
        </w:tc>
        <w:tc>
          <w:tcPr>
            <w:tcW w:w="555" w:type="pct"/>
          </w:tcPr>
          <w:p w14:paraId="57E4A31D" w14:textId="0C5625D4" w:rsidR="00A45CB7" w:rsidRPr="00A45CB7" w:rsidRDefault="00A45CB7" w:rsidP="00A45CB7">
            <w:r>
              <w:rPr>
                <w:sz w:val="22"/>
                <w:szCs w:val="22"/>
              </w:rPr>
              <w:t>broj</w:t>
            </w:r>
          </w:p>
        </w:tc>
        <w:tc>
          <w:tcPr>
            <w:tcW w:w="740" w:type="pct"/>
            <w:shd w:val="clear" w:color="auto" w:fill="auto"/>
          </w:tcPr>
          <w:p w14:paraId="7952768F" w14:textId="5FF5F57A" w:rsidR="00A45CB7" w:rsidRPr="00A45CB7" w:rsidRDefault="00A45CB7" w:rsidP="00A45CB7">
            <w:r>
              <w:rPr>
                <w:sz w:val="22"/>
                <w:szCs w:val="22"/>
              </w:rPr>
              <w:t>262</w:t>
            </w:r>
          </w:p>
        </w:tc>
        <w:tc>
          <w:tcPr>
            <w:tcW w:w="634" w:type="pct"/>
          </w:tcPr>
          <w:p w14:paraId="6B9B42C8" w14:textId="79D743C0" w:rsidR="00A45CB7" w:rsidRPr="00A45CB7" w:rsidRDefault="00A45CB7" w:rsidP="00A45CB7"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5" w:type="pct"/>
          </w:tcPr>
          <w:p w14:paraId="3E5DF628" w14:textId="524F154F" w:rsidR="00A45CB7" w:rsidRPr="00A45CB7" w:rsidRDefault="00A45CB7" w:rsidP="00A45CB7">
            <w:r>
              <w:rPr>
                <w:sz w:val="22"/>
                <w:szCs w:val="22"/>
              </w:rPr>
              <w:t>262</w:t>
            </w:r>
          </w:p>
        </w:tc>
        <w:tc>
          <w:tcPr>
            <w:tcW w:w="735" w:type="pct"/>
          </w:tcPr>
          <w:p w14:paraId="35B92DFB" w14:textId="2B51E193" w:rsidR="00A45CB7" w:rsidRPr="00A45CB7" w:rsidRDefault="00A45CB7" w:rsidP="00A45CB7">
            <w:r>
              <w:t>262</w:t>
            </w:r>
          </w:p>
        </w:tc>
      </w:tr>
    </w:tbl>
    <w:p w14:paraId="6E770CB5" w14:textId="77777777" w:rsidR="00A45CB7" w:rsidRPr="00A45CB7" w:rsidRDefault="00A45CB7" w:rsidP="00A45CB7"/>
    <w:p w14:paraId="682F6CBE" w14:textId="77777777" w:rsidR="00A45CB7" w:rsidRPr="00A45CB7" w:rsidRDefault="00A45CB7" w:rsidP="00A45CB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45CB7" w:rsidRPr="00A45CB7" w14:paraId="4E270ECE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7E6BB1ED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495C970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aktivnosti/</w:t>
            </w:r>
          </w:p>
          <w:p w14:paraId="015D7661" w14:textId="30D27E6D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Projekta A40011</w:t>
            </w:r>
            <w:r>
              <w:rPr>
                <w:b/>
                <w:bCs/>
              </w:rPr>
              <w:t>8</w:t>
            </w:r>
          </w:p>
        </w:tc>
        <w:tc>
          <w:tcPr>
            <w:tcW w:w="5671" w:type="dxa"/>
            <w:shd w:val="clear" w:color="auto" w:fill="auto"/>
          </w:tcPr>
          <w:p w14:paraId="79930C8D" w14:textId="04116880" w:rsid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aktivnosti/projekta</w:t>
            </w:r>
          </w:p>
          <w:p w14:paraId="2AE295F9" w14:textId="1B08EEA2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NABAVA UDŽBENIKA I DRUGIH OBRAZOVNIH MATERIJALA</w:t>
            </w:r>
          </w:p>
          <w:p w14:paraId="7C9A7FD5" w14:textId="77777777" w:rsidR="00A45CB7" w:rsidRPr="00A45CB7" w:rsidRDefault="00A45CB7" w:rsidP="00A45CB7">
            <w:pPr>
              <w:rPr>
                <w:b/>
                <w:bCs/>
              </w:rPr>
            </w:pPr>
          </w:p>
        </w:tc>
      </w:tr>
      <w:tr w:rsidR="00A45CB7" w:rsidRPr="00A45CB7" w14:paraId="4795B0E6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4B6FDB90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D46FE47" w14:textId="0367B30E" w:rsidR="00A45CB7" w:rsidRPr="00A45CB7" w:rsidRDefault="00A45CB7" w:rsidP="00A45CB7">
            <w:pPr>
              <w:rPr>
                <w:lang w:val="pl-PL"/>
              </w:rPr>
            </w:pPr>
            <w:r w:rsidRPr="009F61CF">
              <w:rPr>
                <w:rFonts w:eastAsia="Symbol"/>
                <w:i/>
                <w:color w:val="000000"/>
                <w:lang w:val="pl-PL"/>
              </w:rPr>
              <w:t xml:space="preserve">Odluka </w:t>
            </w:r>
            <w:r>
              <w:rPr>
                <w:rFonts w:eastAsia="Symbol"/>
                <w:i/>
                <w:color w:val="000000"/>
                <w:lang w:val="pl-PL"/>
              </w:rPr>
              <w:t>Ministarstva znanosti, obrazovanja i mladih o kretirijima i načinu dodjele sredstava radi nabave lektire za škole.</w:t>
            </w:r>
          </w:p>
        </w:tc>
      </w:tr>
      <w:tr w:rsidR="00A45CB7" w:rsidRPr="00A45CB7" w14:paraId="5AF04B12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54B04FDB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AF45868" w14:textId="3C4CC3AD" w:rsidR="00A45CB7" w:rsidRPr="00A45CB7" w:rsidRDefault="00A45CB7" w:rsidP="00A45CB7">
            <w:pPr>
              <w:rPr>
                <w:bCs/>
              </w:rPr>
            </w:pPr>
            <w:r>
              <w:rPr>
                <w:bCs/>
                <w:i/>
                <w:color w:val="000000"/>
              </w:rPr>
              <w:t>Svrha ove aktivnosti je razvoj čitalačke svijesti, poticanje na isto te napredovanje u razvoju i intelektu</w:t>
            </w:r>
          </w:p>
        </w:tc>
      </w:tr>
      <w:tr w:rsidR="00A45CB7" w:rsidRPr="00A45CB7" w14:paraId="614D1C73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4F7CE1B5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4EBB360" w14:textId="008B3C46" w:rsidR="00A45CB7" w:rsidRPr="00A45CB7" w:rsidRDefault="00AB3410" w:rsidP="00A45CB7">
            <w:pPr>
              <w:rPr>
                <w:bCs/>
              </w:rPr>
            </w:pPr>
            <w:r w:rsidRPr="00AB3410">
              <w:rPr>
                <w:bCs/>
              </w:rPr>
              <w:t>Nabava udžbenika za učenike provedena je uspješno, a provedbom su ostvareni svi planirani ciljevi: pravovremena distribucija materijala, jednakost u pristupu, racionalno korištenje proračunskih sredstava, poboljšanje nastavnog procesa te osigurano praćenje i izvještavanje. Projekt je ostvario očekivanu društvenu i obrazovnu vrijednost.</w:t>
            </w:r>
          </w:p>
        </w:tc>
      </w:tr>
    </w:tbl>
    <w:p w14:paraId="664958EB" w14:textId="6A4B6147" w:rsidR="00A45CB7" w:rsidRDefault="00A45CB7" w:rsidP="00A45CB7"/>
    <w:p w14:paraId="68DFD814" w14:textId="6E7157B2" w:rsidR="00A45CB7" w:rsidRDefault="00A45CB7" w:rsidP="00A45CB7"/>
    <w:p w14:paraId="0D3E3F1A" w14:textId="2807909A" w:rsidR="00A45CB7" w:rsidRDefault="00A45CB7" w:rsidP="00A45CB7"/>
    <w:p w14:paraId="45433AB6" w14:textId="3F303EFE" w:rsidR="00A45CB7" w:rsidRDefault="00A45CB7" w:rsidP="00A45CB7"/>
    <w:p w14:paraId="38ED7F2C" w14:textId="0A34A037" w:rsidR="00A45CB7" w:rsidRDefault="00A45CB7" w:rsidP="00A45CB7"/>
    <w:p w14:paraId="1FF320AB" w14:textId="4D390CEC" w:rsidR="00A45CB7" w:rsidRDefault="00A45CB7" w:rsidP="00A45CB7"/>
    <w:p w14:paraId="20B19A8B" w14:textId="5882940C" w:rsidR="00A45CB7" w:rsidRDefault="00A45CB7" w:rsidP="00A45CB7"/>
    <w:p w14:paraId="24766A20" w14:textId="6DD21853" w:rsidR="00A45CB7" w:rsidRDefault="00A45CB7" w:rsidP="00A45CB7"/>
    <w:p w14:paraId="2FFC2C07" w14:textId="7831D664" w:rsidR="00A45CB7" w:rsidRDefault="00A45CB7" w:rsidP="00A45CB7"/>
    <w:p w14:paraId="2AFAAFF8" w14:textId="6E3D7776" w:rsidR="00A45CB7" w:rsidRDefault="00A45CB7" w:rsidP="00A45CB7"/>
    <w:p w14:paraId="471CD6D0" w14:textId="3869C799" w:rsidR="00A45CB7" w:rsidRDefault="00A45CB7" w:rsidP="00A45CB7"/>
    <w:p w14:paraId="4D1B10D9" w14:textId="22622DA0" w:rsidR="00A45CB7" w:rsidRDefault="00A45CB7" w:rsidP="00A45CB7"/>
    <w:p w14:paraId="2B7D0FF8" w14:textId="77DA6373" w:rsidR="00A45CB7" w:rsidRDefault="00A45CB7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A45CB7" w:rsidRPr="00A45CB7" w14:paraId="178A5B1C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6F1AA868" w14:textId="60FDFA95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  <w:u w:val="single"/>
              </w:rPr>
              <w:t>PROGRAM</w:t>
            </w:r>
            <w:r w:rsidR="00AB3410">
              <w:rPr>
                <w:b/>
                <w:bCs/>
                <w:u w:val="single"/>
              </w:rPr>
              <w:t xml:space="preserve"> 5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6CBB83FB" w14:textId="06849FDB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00125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70C32B18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programa</w:t>
            </w:r>
          </w:p>
          <w:p w14:paraId="0A591BC0" w14:textId="323049A3" w:rsidR="00A45CB7" w:rsidRPr="00A45CB7" w:rsidRDefault="00A45CB7" w:rsidP="00A45C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KNJIŽNIČNA GRAĐA U ŠKOLSKIM KNJIŽNICAMA </w:t>
            </w:r>
            <w:r w:rsidRPr="00A45CB7">
              <w:rPr>
                <w:b/>
                <w:bCs/>
              </w:rPr>
              <w:t xml:space="preserve"> </w:t>
            </w:r>
          </w:p>
        </w:tc>
      </w:tr>
      <w:tr w:rsidR="00A45CB7" w:rsidRPr="00A45CB7" w14:paraId="15DC9D0A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31D60A27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533AE7D4" w14:textId="0CDD8951" w:rsidR="00A45CB7" w:rsidRPr="00A45CB7" w:rsidRDefault="00205210" w:rsidP="00A45CB7">
            <w:pPr>
              <w:rPr>
                <w:bCs/>
              </w:rPr>
            </w:pPr>
            <w:r w:rsidRPr="00205210">
              <w:rPr>
                <w:bCs/>
                <w:i/>
              </w:rPr>
              <w:t>Svrha ove aktivnosti je razvoj čitalačke svijesti, poticanje na isto te napredovanje u razvoju i intelektu</w:t>
            </w:r>
          </w:p>
        </w:tc>
      </w:tr>
      <w:tr w:rsidR="00A45CB7" w:rsidRPr="00A45CB7" w14:paraId="068F55F5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4B81471F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3F0038C9" w14:textId="4D41A31D" w:rsidR="00A45CB7" w:rsidRPr="00A45CB7" w:rsidRDefault="00AB3410" w:rsidP="00A45CB7">
            <w:pPr>
              <w:rPr>
                <w:bCs/>
              </w:rPr>
            </w:pPr>
            <w:r w:rsidRPr="00AB3410">
              <w:rPr>
                <w:bCs/>
              </w:rPr>
              <w:t>Program nabave knjižnične građe u školskim k</w:t>
            </w:r>
            <w:r>
              <w:rPr>
                <w:bCs/>
              </w:rPr>
              <w:t>njižnicama ima za cilj obogatiti</w:t>
            </w:r>
            <w:r w:rsidRPr="00AB3410">
              <w:rPr>
                <w:bCs/>
              </w:rPr>
              <w:t xml:space="preserve"> ponudu knjižnične građe kako bi bila privlačna korisnicima, te tako ujedno obogatiti i intelektualni i kulturni život škola i njegovih članova</w:t>
            </w:r>
            <w:r>
              <w:rPr>
                <w:bCs/>
              </w:rPr>
              <w:t>.</w:t>
            </w:r>
          </w:p>
        </w:tc>
      </w:tr>
      <w:tr w:rsidR="00A45CB7" w:rsidRPr="00A45CB7" w14:paraId="11170B67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43E150CD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35E5962D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Izvršenje </w:t>
            </w:r>
            <w:r w:rsidRPr="00A45CB7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43BEFDAF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Indeks</w:t>
            </w:r>
          </w:p>
        </w:tc>
      </w:tr>
      <w:tr w:rsidR="00A45CB7" w:rsidRPr="00A45CB7" w14:paraId="338F4909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2651" w14:textId="34CAF27F" w:rsidR="00A45CB7" w:rsidRPr="00A45CB7" w:rsidRDefault="00A45CB7" w:rsidP="00A45CB7">
            <w:pPr>
              <w:rPr>
                <w:bCs/>
              </w:rPr>
            </w:pPr>
            <w:r>
              <w:rPr>
                <w:bCs/>
              </w:rPr>
              <w:t>2.100,00</w:t>
            </w:r>
            <w:r w:rsidRPr="00A45CB7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83C" w14:textId="1089DA19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 xml:space="preserve"> </w:t>
            </w:r>
            <w:r w:rsidR="003E665E">
              <w:rPr>
                <w:bCs/>
              </w:rPr>
              <w:t>2.100,00</w:t>
            </w:r>
            <w:r w:rsidRPr="00A45CB7">
              <w:rPr>
                <w:bCs/>
              </w:rPr>
              <w:t xml:space="preserve">     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A239" w14:textId="77777777" w:rsidR="00A45CB7" w:rsidRPr="00A45CB7" w:rsidRDefault="00A45CB7" w:rsidP="00A45CB7">
            <w:pPr>
              <w:rPr>
                <w:bCs/>
              </w:rPr>
            </w:pPr>
            <w:r w:rsidRPr="00A45CB7">
              <w:rPr>
                <w:bCs/>
              </w:rPr>
              <w:t>100</w:t>
            </w:r>
          </w:p>
        </w:tc>
      </w:tr>
    </w:tbl>
    <w:p w14:paraId="1AF1C06E" w14:textId="77777777" w:rsidR="00A45CB7" w:rsidRPr="00A45CB7" w:rsidRDefault="00A45CB7" w:rsidP="00A45CB7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285"/>
        <w:gridCol w:w="1070"/>
        <w:gridCol w:w="1426"/>
        <w:gridCol w:w="1221"/>
        <w:gridCol w:w="1416"/>
        <w:gridCol w:w="1416"/>
      </w:tblGrid>
      <w:tr w:rsidR="00A45CB7" w:rsidRPr="00A45CB7" w14:paraId="37B41B5B" w14:textId="77777777" w:rsidTr="002D181F">
        <w:trPr>
          <w:trHeight w:val="571"/>
        </w:trPr>
        <w:tc>
          <w:tcPr>
            <w:tcW w:w="934" w:type="pct"/>
            <w:shd w:val="clear" w:color="auto" w:fill="D9D9D9"/>
          </w:tcPr>
          <w:p w14:paraId="476FED7D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2BF6B0B9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31E67AA8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71FC4383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75B6F98A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07901434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3D63C61D" w14:textId="77777777" w:rsidR="00A45CB7" w:rsidRPr="00A45CB7" w:rsidRDefault="00A45CB7" w:rsidP="00A45CB7">
            <w:pPr>
              <w:rPr>
                <w:b/>
              </w:rPr>
            </w:pPr>
            <w:r w:rsidRPr="00A45CB7">
              <w:rPr>
                <w:b/>
              </w:rPr>
              <w:t>Ostvarena vrijednost 2025.</w:t>
            </w:r>
          </w:p>
        </w:tc>
      </w:tr>
      <w:tr w:rsidR="00205210" w:rsidRPr="00A45CB7" w14:paraId="72B3FC58" w14:textId="77777777" w:rsidTr="002D181F">
        <w:trPr>
          <w:trHeight w:val="191"/>
        </w:trPr>
        <w:tc>
          <w:tcPr>
            <w:tcW w:w="934" w:type="pct"/>
            <w:shd w:val="clear" w:color="auto" w:fill="auto"/>
          </w:tcPr>
          <w:p w14:paraId="138A3D37" w14:textId="278EF3CC" w:rsidR="00205210" w:rsidRPr="00A45CB7" w:rsidRDefault="00205210" w:rsidP="00205210">
            <w:r>
              <w:rPr>
                <w:color w:val="000000"/>
              </w:rPr>
              <w:t>Broj učenika kome su knjige namijenjene</w:t>
            </w:r>
          </w:p>
        </w:tc>
        <w:tc>
          <w:tcPr>
            <w:tcW w:w="667" w:type="pct"/>
            <w:shd w:val="clear" w:color="auto" w:fill="auto"/>
          </w:tcPr>
          <w:p w14:paraId="395B2193" w14:textId="322BA53D" w:rsidR="00205210" w:rsidRPr="00A45CB7" w:rsidRDefault="00205210" w:rsidP="00205210">
            <w:r>
              <w:rPr>
                <w:sz w:val="22"/>
                <w:szCs w:val="22"/>
              </w:rPr>
              <w:t>Ulaganje u knjige koje su poticanj za učenike na čitanje i razvoju opće kulture</w:t>
            </w:r>
          </w:p>
        </w:tc>
        <w:tc>
          <w:tcPr>
            <w:tcW w:w="555" w:type="pct"/>
          </w:tcPr>
          <w:p w14:paraId="7823DFE3" w14:textId="4F6EDD9D" w:rsidR="00205210" w:rsidRPr="00A45CB7" w:rsidRDefault="00205210" w:rsidP="00205210">
            <w:r>
              <w:rPr>
                <w:sz w:val="22"/>
                <w:szCs w:val="22"/>
              </w:rPr>
              <w:t>Broj knjiga</w:t>
            </w:r>
          </w:p>
        </w:tc>
        <w:tc>
          <w:tcPr>
            <w:tcW w:w="740" w:type="pct"/>
            <w:shd w:val="clear" w:color="auto" w:fill="auto"/>
          </w:tcPr>
          <w:p w14:paraId="1350FF5A" w14:textId="04AFD3CB" w:rsidR="00205210" w:rsidRPr="00A45CB7" w:rsidRDefault="00205210" w:rsidP="00205210">
            <w:r>
              <w:rPr>
                <w:sz w:val="22"/>
                <w:szCs w:val="22"/>
              </w:rPr>
              <w:t>262</w:t>
            </w:r>
          </w:p>
        </w:tc>
        <w:tc>
          <w:tcPr>
            <w:tcW w:w="634" w:type="pct"/>
          </w:tcPr>
          <w:p w14:paraId="2560EB26" w14:textId="7B913D3D" w:rsidR="00205210" w:rsidRPr="00A45CB7" w:rsidRDefault="00205210" w:rsidP="00205210"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5" w:type="pct"/>
          </w:tcPr>
          <w:p w14:paraId="1229E746" w14:textId="28ADA77F" w:rsidR="00205210" w:rsidRPr="00A45CB7" w:rsidRDefault="00205210" w:rsidP="00205210">
            <w:r>
              <w:t>262</w:t>
            </w:r>
          </w:p>
        </w:tc>
        <w:tc>
          <w:tcPr>
            <w:tcW w:w="735" w:type="pct"/>
          </w:tcPr>
          <w:p w14:paraId="6C9A336E" w14:textId="4E771067" w:rsidR="00205210" w:rsidRPr="00A45CB7" w:rsidRDefault="00205210" w:rsidP="00205210">
            <w:r>
              <w:t>262</w:t>
            </w:r>
          </w:p>
        </w:tc>
      </w:tr>
    </w:tbl>
    <w:p w14:paraId="7DE49FB2" w14:textId="77777777" w:rsidR="00A45CB7" w:rsidRPr="00A45CB7" w:rsidRDefault="00A45CB7" w:rsidP="00A45CB7"/>
    <w:p w14:paraId="46CF66E0" w14:textId="77777777" w:rsidR="00A45CB7" w:rsidRPr="00A45CB7" w:rsidRDefault="00A45CB7" w:rsidP="00A45CB7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A45CB7" w:rsidRPr="00A45CB7" w14:paraId="75358DFF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1DAA78EB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FED852C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Šifra aktivnosti/</w:t>
            </w:r>
          </w:p>
          <w:p w14:paraId="461AAC7F" w14:textId="49E767BC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Projekta </w:t>
            </w:r>
            <w:r>
              <w:rPr>
                <w:b/>
                <w:bCs/>
              </w:rPr>
              <w:t>A400125</w:t>
            </w:r>
          </w:p>
        </w:tc>
        <w:tc>
          <w:tcPr>
            <w:tcW w:w="5671" w:type="dxa"/>
            <w:shd w:val="clear" w:color="auto" w:fill="auto"/>
          </w:tcPr>
          <w:p w14:paraId="085850DE" w14:textId="468C9DE7" w:rsid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Naziv aktivnosti/projekta</w:t>
            </w:r>
          </w:p>
          <w:p w14:paraId="1B9290CB" w14:textId="68AAD09F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KNJIŽNIČNA GRAĐA U ŠKOLSKIM KNJIŽNICAMA  </w:t>
            </w:r>
          </w:p>
          <w:p w14:paraId="3DFB854C" w14:textId="77777777" w:rsidR="00A45CB7" w:rsidRPr="00A45CB7" w:rsidRDefault="00A45CB7" w:rsidP="00A45CB7">
            <w:pPr>
              <w:rPr>
                <w:b/>
                <w:bCs/>
              </w:rPr>
            </w:pPr>
          </w:p>
        </w:tc>
      </w:tr>
      <w:tr w:rsidR="00A45CB7" w:rsidRPr="00A45CB7" w14:paraId="3081FAA2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2295643A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5832D0D2" w14:textId="4C0AE8FC" w:rsidR="00A45CB7" w:rsidRPr="00A45CB7" w:rsidRDefault="00A45CB7" w:rsidP="00A45CB7">
            <w:pPr>
              <w:rPr>
                <w:lang w:val="pl-PL"/>
              </w:rPr>
            </w:pPr>
            <w:r w:rsidRPr="009F61CF">
              <w:rPr>
                <w:rFonts w:eastAsia="Symbol"/>
                <w:i/>
                <w:color w:val="000000"/>
                <w:lang w:val="pl-PL"/>
              </w:rPr>
              <w:t xml:space="preserve">Odluka </w:t>
            </w:r>
            <w:r>
              <w:rPr>
                <w:rFonts w:eastAsia="Symbol"/>
                <w:i/>
                <w:color w:val="000000"/>
                <w:lang w:val="pl-PL"/>
              </w:rPr>
              <w:t>Ministarstva znanosti, obrazovanja i mladih o kretirijima i načinu dodjele sredstava radi nabave lektire za škole.</w:t>
            </w:r>
          </w:p>
        </w:tc>
      </w:tr>
      <w:tr w:rsidR="00A45CB7" w:rsidRPr="00A45CB7" w14:paraId="650DE08C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0578D360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751B809" w14:textId="6A1B6B18" w:rsidR="00A45CB7" w:rsidRPr="00A45CB7" w:rsidRDefault="00205210" w:rsidP="00A45CB7">
            <w:pPr>
              <w:rPr>
                <w:bCs/>
              </w:rPr>
            </w:pPr>
            <w:r w:rsidRPr="00205210">
              <w:rPr>
                <w:bCs/>
              </w:rPr>
              <w:t>Svrha ove aktivnosti je razvoj čitalačke svijesti, poticanje na isto te napredovanje u razvoju i intelektu</w:t>
            </w:r>
            <w:r w:rsidR="00AB3410">
              <w:rPr>
                <w:bCs/>
              </w:rPr>
              <w:t>.</w:t>
            </w:r>
          </w:p>
        </w:tc>
      </w:tr>
      <w:tr w:rsidR="00A45CB7" w:rsidRPr="00A45CB7" w14:paraId="6EE35FF9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606C4C4D" w14:textId="77777777" w:rsidR="00A45CB7" w:rsidRPr="00A45CB7" w:rsidRDefault="00A45CB7" w:rsidP="00A45CB7">
            <w:pPr>
              <w:rPr>
                <w:b/>
                <w:bCs/>
              </w:rPr>
            </w:pPr>
            <w:r w:rsidRPr="00A45CB7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5B7FFF6" w14:textId="43824F8E" w:rsidR="00A45CB7" w:rsidRPr="00A45CB7" w:rsidRDefault="00033C8D" w:rsidP="00A45CB7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23E5CAF8" w14:textId="77777777" w:rsidR="00A45CB7" w:rsidRPr="00A45CB7" w:rsidRDefault="00A45CB7" w:rsidP="00A45CB7"/>
    <w:p w14:paraId="41A85B25" w14:textId="31FFF37F" w:rsidR="00A45CB7" w:rsidRDefault="00A45CB7" w:rsidP="00A45CB7"/>
    <w:p w14:paraId="432D1319" w14:textId="33427642" w:rsidR="00205210" w:rsidRDefault="00205210" w:rsidP="00A45CB7"/>
    <w:p w14:paraId="17BF8318" w14:textId="2914DD47" w:rsidR="00205210" w:rsidRDefault="00205210" w:rsidP="00A45CB7"/>
    <w:p w14:paraId="2079B10E" w14:textId="778A2BC4" w:rsidR="00205210" w:rsidRDefault="00205210" w:rsidP="00A45CB7"/>
    <w:p w14:paraId="0ABDFB90" w14:textId="35687272" w:rsidR="00205210" w:rsidRDefault="00205210" w:rsidP="00A45CB7"/>
    <w:p w14:paraId="02FB3C8F" w14:textId="7B4EF5D0" w:rsidR="00205210" w:rsidRDefault="00205210" w:rsidP="00A45CB7"/>
    <w:p w14:paraId="1F3931CA" w14:textId="7037DB49" w:rsidR="00205210" w:rsidRDefault="00205210" w:rsidP="00A45CB7"/>
    <w:p w14:paraId="29E4759C" w14:textId="3C809F57" w:rsidR="00205210" w:rsidRDefault="00205210" w:rsidP="00A45CB7"/>
    <w:p w14:paraId="2D6D92E4" w14:textId="5FA8F6D7" w:rsidR="00205210" w:rsidRDefault="00205210" w:rsidP="00A45CB7"/>
    <w:p w14:paraId="701270EA" w14:textId="0E82C6E8" w:rsidR="00205210" w:rsidRDefault="00205210" w:rsidP="00A45CB7"/>
    <w:p w14:paraId="4A157C89" w14:textId="35576DD6" w:rsidR="00205210" w:rsidRDefault="00205210" w:rsidP="00A45CB7"/>
    <w:p w14:paraId="761D6AF4" w14:textId="619D0607" w:rsidR="00205210" w:rsidRDefault="00205210" w:rsidP="00A45CB7"/>
    <w:p w14:paraId="5FFD3041" w14:textId="77777777" w:rsidR="00205210" w:rsidRPr="00A45CB7" w:rsidRDefault="00205210" w:rsidP="00A45CB7"/>
    <w:p w14:paraId="72BD661E" w14:textId="77777777" w:rsidR="00A45CB7" w:rsidRPr="00A45CB7" w:rsidRDefault="00A45CB7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205210" w:rsidRPr="00205210" w14:paraId="4250AE68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1DA0749B" w14:textId="2E51282B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6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FA62438" w14:textId="3509A6F9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00101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13C83DE1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Naziv programa</w:t>
            </w:r>
          </w:p>
          <w:p w14:paraId="03FAA9CC" w14:textId="483EE590" w:rsidR="00205210" w:rsidRPr="00205210" w:rsidRDefault="00205210" w:rsidP="002052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ŠKOLSKI MEDNI DAN </w:t>
            </w:r>
          </w:p>
        </w:tc>
      </w:tr>
      <w:tr w:rsidR="00205210" w:rsidRPr="00205210" w14:paraId="70DBBADE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2C3FA792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210C5313" w14:textId="4AFA9209" w:rsidR="00205210" w:rsidRPr="00205210" w:rsidRDefault="00205210" w:rsidP="00205210">
            <w:pPr>
              <w:rPr>
                <w:bCs/>
              </w:rPr>
            </w:pPr>
            <w:r w:rsidRPr="00205210">
              <w:rPr>
                <w:bCs/>
              </w:rPr>
              <w:t>Školski medni dan održava se u Republici Hrvatskoj kako bi se podizalo svijest djece o važnosti meda kao sastavnog dijela prehrane i o ulozi pčelarstva u poljoprivredi. Program za 2025. godinu će se provoditi u prvim razredima osnovnih škola, a med će se zapakirati u konvencionalne ili nacionalne staklenke.</w:t>
            </w:r>
          </w:p>
        </w:tc>
      </w:tr>
      <w:tr w:rsidR="00205210" w:rsidRPr="00205210" w14:paraId="50DEBCB8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389CD4FA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73A35E3F" w14:textId="2B6D08C1" w:rsidR="00205210" w:rsidRPr="00205210" w:rsidRDefault="00205210" w:rsidP="00205210">
            <w:pPr>
              <w:rPr>
                <w:bCs/>
              </w:rPr>
            </w:pPr>
            <w:r w:rsidRPr="00205210">
              <w:rPr>
                <w:bCs/>
              </w:rPr>
              <w:t>Cilj je promocija lokalnih poljoprivrednih proizvoda i pčelarstva</w:t>
            </w:r>
            <w:r>
              <w:rPr>
                <w:bCs/>
              </w:rPr>
              <w:t>.</w:t>
            </w:r>
          </w:p>
          <w:p w14:paraId="5D639883" w14:textId="77777777" w:rsidR="00205210" w:rsidRPr="00205210" w:rsidRDefault="00205210" w:rsidP="00205210">
            <w:pPr>
              <w:rPr>
                <w:bCs/>
              </w:rPr>
            </w:pPr>
          </w:p>
        </w:tc>
      </w:tr>
      <w:tr w:rsidR="00205210" w:rsidRPr="00205210" w14:paraId="6AFE5F41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0BFAC49A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E54EEAF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 xml:space="preserve">Izvršenje </w:t>
            </w:r>
            <w:r w:rsidRPr="00205210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0B5585E5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Indeks</w:t>
            </w:r>
          </w:p>
        </w:tc>
      </w:tr>
      <w:tr w:rsidR="00205210" w:rsidRPr="00205210" w14:paraId="0E488F52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423D" w14:textId="269D1EF0" w:rsidR="00205210" w:rsidRPr="00205210" w:rsidRDefault="00205210" w:rsidP="00205210">
            <w:pPr>
              <w:rPr>
                <w:bCs/>
              </w:rPr>
            </w:pPr>
            <w:r>
              <w:rPr>
                <w:bCs/>
              </w:rPr>
              <w:t>152,00</w:t>
            </w:r>
            <w:r w:rsidRPr="00205210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014B" w14:textId="47633632" w:rsidR="00205210" w:rsidRPr="00205210" w:rsidRDefault="00205210" w:rsidP="00205210">
            <w:pPr>
              <w:rPr>
                <w:bCs/>
              </w:rPr>
            </w:pPr>
            <w:r w:rsidRPr="00205210">
              <w:rPr>
                <w:bCs/>
              </w:rPr>
              <w:t xml:space="preserve"> </w:t>
            </w:r>
            <w:r>
              <w:rPr>
                <w:bCs/>
              </w:rPr>
              <w:t>152,00</w:t>
            </w:r>
            <w:r w:rsidRPr="00205210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59A2" w14:textId="77777777" w:rsidR="00205210" w:rsidRPr="00205210" w:rsidRDefault="00205210" w:rsidP="00205210">
            <w:pPr>
              <w:rPr>
                <w:bCs/>
              </w:rPr>
            </w:pPr>
            <w:r w:rsidRPr="00205210">
              <w:rPr>
                <w:bCs/>
              </w:rPr>
              <w:t>100</w:t>
            </w:r>
          </w:p>
        </w:tc>
      </w:tr>
    </w:tbl>
    <w:p w14:paraId="10AEF836" w14:textId="77777777" w:rsidR="00205210" w:rsidRPr="00205210" w:rsidRDefault="00205210" w:rsidP="00205210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285"/>
        <w:gridCol w:w="1070"/>
        <w:gridCol w:w="1426"/>
        <w:gridCol w:w="1221"/>
        <w:gridCol w:w="1416"/>
        <w:gridCol w:w="1416"/>
      </w:tblGrid>
      <w:tr w:rsidR="00205210" w:rsidRPr="00205210" w14:paraId="52771FDA" w14:textId="77777777" w:rsidTr="002D181F">
        <w:trPr>
          <w:trHeight w:val="571"/>
        </w:trPr>
        <w:tc>
          <w:tcPr>
            <w:tcW w:w="934" w:type="pct"/>
            <w:shd w:val="clear" w:color="auto" w:fill="D9D9D9"/>
          </w:tcPr>
          <w:p w14:paraId="2374E4AB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56753EAC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6AF2426B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6AEAFF53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5452081D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6A0E2F34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3D35C298" w14:textId="77777777" w:rsidR="00205210" w:rsidRPr="00205210" w:rsidRDefault="00205210" w:rsidP="00205210">
            <w:pPr>
              <w:rPr>
                <w:b/>
              </w:rPr>
            </w:pPr>
            <w:r w:rsidRPr="00205210">
              <w:rPr>
                <w:b/>
              </w:rPr>
              <w:t>Ostvarena vrijednost 2025.</w:t>
            </w:r>
          </w:p>
        </w:tc>
      </w:tr>
      <w:tr w:rsidR="00205210" w:rsidRPr="00205210" w14:paraId="1A3AC3CB" w14:textId="77777777" w:rsidTr="002D181F">
        <w:trPr>
          <w:trHeight w:val="191"/>
        </w:trPr>
        <w:tc>
          <w:tcPr>
            <w:tcW w:w="934" w:type="pct"/>
            <w:shd w:val="clear" w:color="auto" w:fill="auto"/>
          </w:tcPr>
          <w:p w14:paraId="3F0DD7D8" w14:textId="06BE2CA3" w:rsidR="00205210" w:rsidRPr="00205210" w:rsidRDefault="00205210" w:rsidP="00205210">
            <w:r>
              <w:t xml:space="preserve">Učenici prvih razreda </w:t>
            </w:r>
          </w:p>
        </w:tc>
        <w:tc>
          <w:tcPr>
            <w:tcW w:w="667" w:type="pct"/>
            <w:shd w:val="clear" w:color="auto" w:fill="auto"/>
          </w:tcPr>
          <w:p w14:paraId="111E57A8" w14:textId="2D0D49EA" w:rsidR="00205210" w:rsidRPr="00205210" w:rsidRDefault="00205210" w:rsidP="00205210">
            <w:r>
              <w:t xml:space="preserve">Podizanje svijesti djece </w:t>
            </w:r>
          </w:p>
        </w:tc>
        <w:tc>
          <w:tcPr>
            <w:tcW w:w="555" w:type="pct"/>
          </w:tcPr>
          <w:p w14:paraId="541587DF" w14:textId="00D596FA" w:rsidR="00205210" w:rsidRPr="00205210" w:rsidRDefault="00205210" w:rsidP="00205210">
            <w:r>
              <w:t>učenici</w:t>
            </w:r>
          </w:p>
        </w:tc>
        <w:tc>
          <w:tcPr>
            <w:tcW w:w="740" w:type="pct"/>
            <w:shd w:val="clear" w:color="auto" w:fill="auto"/>
          </w:tcPr>
          <w:p w14:paraId="590A468F" w14:textId="3E5086AA" w:rsidR="00205210" w:rsidRPr="00205210" w:rsidRDefault="00205210" w:rsidP="00205210">
            <w:r>
              <w:t>38</w:t>
            </w:r>
          </w:p>
        </w:tc>
        <w:tc>
          <w:tcPr>
            <w:tcW w:w="634" w:type="pct"/>
          </w:tcPr>
          <w:p w14:paraId="7A41BFE6" w14:textId="77777777" w:rsidR="00205210" w:rsidRPr="00205210" w:rsidRDefault="00205210" w:rsidP="00205210">
            <w:r w:rsidRPr="00205210">
              <w:t>škola</w:t>
            </w:r>
          </w:p>
        </w:tc>
        <w:tc>
          <w:tcPr>
            <w:tcW w:w="735" w:type="pct"/>
          </w:tcPr>
          <w:p w14:paraId="476BE698" w14:textId="2C31AD69" w:rsidR="00205210" w:rsidRPr="00205210" w:rsidRDefault="00205210" w:rsidP="00205210">
            <w:r>
              <w:t>38</w:t>
            </w:r>
          </w:p>
        </w:tc>
        <w:tc>
          <w:tcPr>
            <w:tcW w:w="735" w:type="pct"/>
          </w:tcPr>
          <w:p w14:paraId="117A41CB" w14:textId="27A60B65" w:rsidR="00205210" w:rsidRPr="00205210" w:rsidRDefault="00205210" w:rsidP="00205210">
            <w:r>
              <w:t>38</w:t>
            </w:r>
          </w:p>
        </w:tc>
      </w:tr>
    </w:tbl>
    <w:p w14:paraId="5B75FB51" w14:textId="77777777" w:rsidR="00205210" w:rsidRPr="00205210" w:rsidRDefault="00205210" w:rsidP="00205210"/>
    <w:p w14:paraId="58373195" w14:textId="77777777" w:rsidR="00205210" w:rsidRPr="00205210" w:rsidRDefault="00205210" w:rsidP="00205210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205210" w:rsidRPr="00205210" w14:paraId="7478C085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58761531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517E080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Šifra aktivnosti/</w:t>
            </w:r>
          </w:p>
          <w:p w14:paraId="400C7753" w14:textId="58024C14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 xml:space="preserve">Projekta </w:t>
            </w:r>
            <w:r>
              <w:rPr>
                <w:b/>
                <w:bCs/>
              </w:rPr>
              <w:t>A400101</w:t>
            </w:r>
          </w:p>
        </w:tc>
        <w:tc>
          <w:tcPr>
            <w:tcW w:w="5671" w:type="dxa"/>
            <w:shd w:val="clear" w:color="auto" w:fill="auto"/>
          </w:tcPr>
          <w:p w14:paraId="394A896A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Naziv aktivnosti/projekta</w:t>
            </w:r>
          </w:p>
          <w:p w14:paraId="7B866E50" w14:textId="11D3F4FE" w:rsidR="00205210" w:rsidRPr="00205210" w:rsidRDefault="00205210" w:rsidP="00205210">
            <w:pPr>
              <w:rPr>
                <w:b/>
                <w:bCs/>
              </w:rPr>
            </w:pPr>
            <w:r>
              <w:rPr>
                <w:b/>
                <w:bCs/>
              </w:rPr>
              <w:t>ŠKOLSKI MEDNI DAN</w:t>
            </w:r>
            <w:r w:rsidRPr="00205210">
              <w:rPr>
                <w:b/>
                <w:bCs/>
              </w:rPr>
              <w:t xml:space="preserve">  </w:t>
            </w:r>
          </w:p>
          <w:p w14:paraId="6F42E5DA" w14:textId="77777777" w:rsidR="00205210" w:rsidRPr="00205210" w:rsidRDefault="00205210" w:rsidP="00205210">
            <w:pPr>
              <w:rPr>
                <w:b/>
                <w:bCs/>
              </w:rPr>
            </w:pPr>
          </w:p>
        </w:tc>
      </w:tr>
      <w:tr w:rsidR="00205210" w:rsidRPr="00205210" w14:paraId="1C2FF7ED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577EB6E9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33BE794" w14:textId="652A6853" w:rsidR="00205210" w:rsidRPr="00205210" w:rsidRDefault="00205210" w:rsidP="00205210">
            <w:pPr>
              <w:rPr>
                <w:lang w:val="pl-PL"/>
              </w:rPr>
            </w:pPr>
            <w:r w:rsidRPr="00205210">
              <w:rPr>
                <w:i/>
                <w:lang w:val="pl-PL"/>
              </w:rPr>
              <w:t>Odluka Ministarstva znanosti, obrazovanja i mladih o kretirijima i načinu dodjele sredst</w:t>
            </w:r>
            <w:r w:rsidR="00033C8D">
              <w:rPr>
                <w:i/>
                <w:lang w:val="pl-PL"/>
              </w:rPr>
              <w:t>ava.</w:t>
            </w:r>
          </w:p>
        </w:tc>
      </w:tr>
      <w:tr w:rsidR="00205210" w:rsidRPr="00205210" w14:paraId="7C914F05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77470CCC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BC2D5CF" w14:textId="312346E1" w:rsidR="00205210" w:rsidRPr="00205210" w:rsidRDefault="00205210" w:rsidP="00205210">
            <w:pPr>
              <w:rPr>
                <w:bCs/>
              </w:rPr>
            </w:pPr>
            <w:r w:rsidRPr="00205210">
              <w:rPr>
                <w:bCs/>
              </w:rPr>
              <w:t>Školski medni dan je program koji se provodi u osnovnim školama u Republici Hrvatskoj kako bi se podizala svijesti o važnosti meda kao sastavnog dijela prehrane.</w:t>
            </w:r>
          </w:p>
        </w:tc>
      </w:tr>
      <w:tr w:rsidR="00205210" w:rsidRPr="00205210" w14:paraId="01313E30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6D917783" w14:textId="77777777" w:rsidR="00205210" w:rsidRPr="00205210" w:rsidRDefault="00205210" w:rsidP="00205210">
            <w:pPr>
              <w:rPr>
                <w:b/>
                <w:bCs/>
              </w:rPr>
            </w:pPr>
            <w:r w:rsidRPr="00205210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0A2D0CF" w14:textId="27FAB869" w:rsidR="00205210" w:rsidRPr="00205210" w:rsidRDefault="00736102" w:rsidP="00205210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592B78A0" w14:textId="77777777" w:rsidR="00205210" w:rsidRPr="00205210" w:rsidRDefault="00205210" w:rsidP="00205210"/>
    <w:p w14:paraId="73BF7882" w14:textId="77777777" w:rsidR="00205210" w:rsidRPr="00205210" w:rsidRDefault="00205210" w:rsidP="00205210"/>
    <w:p w14:paraId="137F17C7" w14:textId="77777777" w:rsidR="00205210" w:rsidRPr="00205210" w:rsidRDefault="00205210" w:rsidP="00205210"/>
    <w:p w14:paraId="0DBFED36" w14:textId="569F5D5D" w:rsidR="00205210" w:rsidRDefault="00205210" w:rsidP="00205210"/>
    <w:p w14:paraId="68D9709C" w14:textId="0B4F5119" w:rsidR="004058AC" w:rsidRDefault="004058AC" w:rsidP="00205210"/>
    <w:p w14:paraId="480E330C" w14:textId="77777777" w:rsidR="004058AC" w:rsidRPr="00205210" w:rsidRDefault="004058AC" w:rsidP="00205210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4058AC" w:rsidRPr="004058AC" w14:paraId="388F3301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777B92AF" w14:textId="0B2C195A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7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5AB736AA" w14:textId="43BF5FFA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00110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41B8F199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Naziv programa</w:t>
            </w:r>
          </w:p>
          <w:p w14:paraId="6F194C40" w14:textId="4CBCE9B8" w:rsidR="004058AC" w:rsidRPr="004058AC" w:rsidRDefault="004058AC" w:rsidP="004058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Financiranje troškova prehrane </w:t>
            </w:r>
            <w:r w:rsidRPr="004058AC">
              <w:rPr>
                <w:b/>
                <w:bCs/>
              </w:rPr>
              <w:t xml:space="preserve"> </w:t>
            </w:r>
          </w:p>
        </w:tc>
      </w:tr>
      <w:tr w:rsidR="004058AC" w:rsidRPr="004058AC" w14:paraId="0444658B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68A47BA9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0928FB7B" w14:textId="07E57D0F" w:rsidR="004058AC" w:rsidRPr="004058AC" w:rsidRDefault="004058AC" w:rsidP="004058AC">
            <w:pPr>
              <w:rPr>
                <w:bCs/>
              </w:rPr>
            </w:pPr>
            <w:r w:rsidRPr="004058AC">
              <w:rPr>
                <w:bCs/>
              </w:rPr>
              <w:t>Financiranje troškova prehrane učenika osnovnih škola za školsku godinu 2025./2026. se odnosi na pravo na financiranje, odnosno sufinanciranje prehrane učenika osnovnih škola. Učenici koji redovito pohađaju osnovnu školu ostvaruju pravo financiranja, odnosno sufinanciranja prehrane u iznosu od 1,33 eura po nastavnom danu.</w:t>
            </w:r>
          </w:p>
        </w:tc>
      </w:tr>
      <w:tr w:rsidR="004058AC" w:rsidRPr="004058AC" w14:paraId="3546E48A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4EF84064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1CCB108E" w14:textId="5C3C3FA9" w:rsidR="004058AC" w:rsidRPr="004058AC" w:rsidRDefault="004058AC" w:rsidP="004058AC">
            <w:pPr>
              <w:rPr>
                <w:bCs/>
              </w:rPr>
            </w:pPr>
            <w:r w:rsidRPr="004058AC">
              <w:rPr>
                <w:bCs/>
              </w:rPr>
              <w:t>Cilj financiranja troškova prehrane učenika u osnovnim školama za školsku godinu 2025./2026. je osigurati pravo na financiranje, odnosno sufinanciranje prehrane za svakog učenika osnovne škole uključenog u školsku prehranu. Ovaj cilj se postiže tako da se učenici koji redovito pohađaju osnovnu školu ostvaruju pravo financiranja u iznosu od 1,33 eura po nastavnom danu</w:t>
            </w:r>
          </w:p>
        </w:tc>
      </w:tr>
      <w:tr w:rsidR="004058AC" w:rsidRPr="004058AC" w14:paraId="52747017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BBA4A83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34C96F43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 xml:space="preserve">Izvršenje </w:t>
            </w:r>
            <w:r w:rsidRPr="004058AC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2EBE37EE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Indeks</w:t>
            </w:r>
          </w:p>
        </w:tc>
      </w:tr>
      <w:tr w:rsidR="004058AC" w:rsidRPr="004058AC" w14:paraId="573D6FA7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F8E6" w14:textId="7DEE5A23" w:rsidR="004058AC" w:rsidRPr="004058AC" w:rsidRDefault="004058AC" w:rsidP="004058AC">
            <w:pPr>
              <w:rPr>
                <w:bCs/>
              </w:rPr>
            </w:pPr>
            <w:r>
              <w:rPr>
                <w:bCs/>
              </w:rPr>
              <w:t>61.359,00</w:t>
            </w:r>
            <w:r w:rsidRPr="004058AC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6187" w14:textId="6BDABD22" w:rsidR="004058AC" w:rsidRPr="004058AC" w:rsidRDefault="004058AC" w:rsidP="004058AC">
            <w:pPr>
              <w:rPr>
                <w:bCs/>
              </w:rPr>
            </w:pPr>
            <w:r w:rsidRPr="004058AC">
              <w:rPr>
                <w:bCs/>
              </w:rPr>
              <w:t xml:space="preserve"> </w:t>
            </w:r>
            <w:r>
              <w:rPr>
                <w:bCs/>
              </w:rPr>
              <w:t xml:space="preserve">61.359,00 </w:t>
            </w:r>
            <w:r w:rsidRPr="004058AC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46F1" w14:textId="77777777" w:rsidR="004058AC" w:rsidRPr="004058AC" w:rsidRDefault="004058AC" w:rsidP="004058AC">
            <w:pPr>
              <w:rPr>
                <w:bCs/>
              </w:rPr>
            </w:pPr>
            <w:r w:rsidRPr="004058AC">
              <w:rPr>
                <w:bCs/>
              </w:rPr>
              <w:t>100</w:t>
            </w:r>
          </w:p>
        </w:tc>
      </w:tr>
    </w:tbl>
    <w:p w14:paraId="6AF14D48" w14:textId="77777777" w:rsidR="004058AC" w:rsidRPr="004058AC" w:rsidRDefault="004058AC" w:rsidP="004058AC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443"/>
        <w:gridCol w:w="1070"/>
        <w:gridCol w:w="1394"/>
        <w:gridCol w:w="1189"/>
        <w:gridCol w:w="1385"/>
        <w:gridCol w:w="1385"/>
      </w:tblGrid>
      <w:tr w:rsidR="002D181F" w:rsidRPr="004058AC" w14:paraId="0C6223F3" w14:textId="77777777" w:rsidTr="002D181F">
        <w:trPr>
          <w:trHeight w:val="571"/>
        </w:trPr>
        <w:tc>
          <w:tcPr>
            <w:tcW w:w="934" w:type="pct"/>
            <w:shd w:val="clear" w:color="auto" w:fill="D9D9D9"/>
          </w:tcPr>
          <w:p w14:paraId="462EA769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06D9427C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57D852A2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20E6E48C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54DAA494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62E893CF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0F7B686F" w14:textId="77777777" w:rsidR="004058AC" w:rsidRPr="004058AC" w:rsidRDefault="004058AC" w:rsidP="004058AC">
            <w:pPr>
              <w:rPr>
                <w:b/>
              </w:rPr>
            </w:pPr>
            <w:r w:rsidRPr="004058AC">
              <w:rPr>
                <w:b/>
              </w:rPr>
              <w:t>Ostvarena vrijednost 2025.</w:t>
            </w:r>
          </w:p>
        </w:tc>
      </w:tr>
      <w:tr w:rsidR="004058AC" w:rsidRPr="004058AC" w14:paraId="013765FB" w14:textId="77777777" w:rsidTr="002D181F">
        <w:trPr>
          <w:trHeight w:val="191"/>
        </w:trPr>
        <w:tc>
          <w:tcPr>
            <w:tcW w:w="934" w:type="pct"/>
            <w:shd w:val="clear" w:color="auto" w:fill="auto"/>
          </w:tcPr>
          <w:p w14:paraId="2C09C88B" w14:textId="6316F29B" w:rsidR="004058AC" w:rsidRPr="004058AC" w:rsidRDefault="004058AC" w:rsidP="004058AC">
            <w:r w:rsidRPr="004058AC">
              <w:t>odnosi se na kriterijima i načinu financiranja troškova</w:t>
            </w:r>
            <w:r w:rsidR="002D181F">
              <w:t xml:space="preserve"> prehrane za učenike.</w:t>
            </w:r>
          </w:p>
        </w:tc>
        <w:tc>
          <w:tcPr>
            <w:tcW w:w="667" w:type="pct"/>
            <w:shd w:val="clear" w:color="auto" w:fill="auto"/>
          </w:tcPr>
          <w:p w14:paraId="0E5F36DE" w14:textId="6C022121" w:rsidR="004058AC" w:rsidRPr="004058AC" w:rsidRDefault="002D181F" w:rsidP="004058AC">
            <w:r>
              <w:t xml:space="preserve">Ostvarivanja </w:t>
            </w:r>
            <w:r w:rsidRPr="002D181F">
              <w:t xml:space="preserve"> prav</w:t>
            </w:r>
            <w:r>
              <w:t>a</w:t>
            </w:r>
            <w:r w:rsidRPr="002D181F">
              <w:t xml:space="preserve"> na financiranje prehrane</w:t>
            </w:r>
          </w:p>
        </w:tc>
        <w:tc>
          <w:tcPr>
            <w:tcW w:w="555" w:type="pct"/>
          </w:tcPr>
          <w:p w14:paraId="75C8A93A" w14:textId="77777777" w:rsidR="004058AC" w:rsidRPr="004058AC" w:rsidRDefault="004058AC" w:rsidP="004058AC">
            <w:r w:rsidRPr="004058AC">
              <w:t>učenici</w:t>
            </w:r>
          </w:p>
        </w:tc>
        <w:tc>
          <w:tcPr>
            <w:tcW w:w="740" w:type="pct"/>
            <w:shd w:val="clear" w:color="auto" w:fill="auto"/>
          </w:tcPr>
          <w:p w14:paraId="2E111A52" w14:textId="11F526FD" w:rsidR="004058AC" w:rsidRPr="004058AC" w:rsidRDefault="004058AC" w:rsidP="004058AC">
            <w:r>
              <w:t>262</w:t>
            </w:r>
          </w:p>
        </w:tc>
        <w:tc>
          <w:tcPr>
            <w:tcW w:w="634" w:type="pct"/>
          </w:tcPr>
          <w:p w14:paraId="612B8631" w14:textId="77777777" w:rsidR="004058AC" w:rsidRPr="004058AC" w:rsidRDefault="004058AC" w:rsidP="004058AC">
            <w:r w:rsidRPr="004058AC">
              <w:t>škola</w:t>
            </w:r>
          </w:p>
        </w:tc>
        <w:tc>
          <w:tcPr>
            <w:tcW w:w="735" w:type="pct"/>
          </w:tcPr>
          <w:p w14:paraId="5DC7EDCD" w14:textId="6E7547E1" w:rsidR="004058AC" w:rsidRPr="004058AC" w:rsidRDefault="004058AC" w:rsidP="004058AC">
            <w:r>
              <w:t>262</w:t>
            </w:r>
          </w:p>
        </w:tc>
        <w:tc>
          <w:tcPr>
            <w:tcW w:w="735" w:type="pct"/>
          </w:tcPr>
          <w:p w14:paraId="59FAAFCE" w14:textId="45C3C5CC" w:rsidR="004058AC" w:rsidRPr="004058AC" w:rsidRDefault="004058AC" w:rsidP="004058AC">
            <w:r>
              <w:t>262</w:t>
            </w:r>
          </w:p>
        </w:tc>
      </w:tr>
    </w:tbl>
    <w:p w14:paraId="454FF020" w14:textId="77777777" w:rsidR="004058AC" w:rsidRPr="004058AC" w:rsidRDefault="004058AC" w:rsidP="004058AC"/>
    <w:p w14:paraId="26BBE055" w14:textId="77777777" w:rsidR="004058AC" w:rsidRPr="004058AC" w:rsidRDefault="004058AC" w:rsidP="004058AC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4058AC" w:rsidRPr="004058AC" w14:paraId="6298D321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1099E09E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A4AC8AA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Šifra aktivnosti/</w:t>
            </w:r>
          </w:p>
          <w:p w14:paraId="22011599" w14:textId="4A2D813D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 xml:space="preserve">Projekta </w:t>
            </w:r>
            <w:r w:rsidR="002D181F">
              <w:rPr>
                <w:b/>
                <w:bCs/>
              </w:rPr>
              <w:t>A400110</w:t>
            </w:r>
          </w:p>
        </w:tc>
        <w:tc>
          <w:tcPr>
            <w:tcW w:w="5671" w:type="dxa"/>
            <w:shd w:val="clear" w:color="auto" w:fill="auto"/>
          </w:tcPr>
          <w:p w14:paraId="1EA66188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Naziv aktivnosti/projekta</w:t>
            </w:r>
          </w:p>
          <w:p w14:paraId="24DA37BB" w14:textId="522AD090" w:rsidR="004058AC" w:rsidRPr="004058AC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 xml:space="preserve">Financiranje troškova prehrane  </w:t>
            </w:r>
          </w:p>
        </w:tc>
      </w:tr>
      <w:tr w:rsidR="004058AC" w:rsidRPr="004058AC" w14:paraId="76DE3CC8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1BE87CCC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1084F7D" w14:textId="69AC8596" w:rsidR="004058AC" w:rsidRPr="004058AC" w:rsidRDefault="00033C8D" w:rsidP="004058AC">
            <w:pPr>
              <w:rPr>
                <w:lang w:val="pl-PL"/>
              </w:rPr>
            </w:pPr>
            <w:r w:rsidRPr="00033C8D">
              <w:rPr>
                <w:lang w:val="pl-PL"/>
              </w:rPr>
              <w:t>U skladu s odredbom članka 68. Zakona o odgoju i obrazov</w:t>
            </w:r>
            <w:r>
              <w:rPr>
                <w:lang w:val="pl-PL"/>
              </w:rPr>
              <w:t>anju u osnovnoj školi</w:t>
            </w:r>
            <w:r w:rsidRPr="00033C8D">
              <w:rPr>
                <w:lang w:val="pl-PL"/>
              </w:rPr>
              <w:t>, osnovne škole dužne su organizirati prehranu učenika dok borave u školi u skladu s propisanim normativima koje donosi ministarstvo nadležno za zdravstvo.</w:t>
            </w:r>
          </w:p>
        </w:tc>
      </w:tr>
      <w:tr w:rsidR="004058AC" w:rsidRPr="004058AC" w14:paraId="651D95B2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46CEC4B5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55D3DEE" w14:textId="4F7FC44F" w:rsidR="004058AC" w:rsidRPr="004058AC" w:rsidRDefault="004058AC" w:rsidP="004058AC">
            <w:pPr>
              <w:rPr>
                <w:bCs/>
              </w:rPr>
            </w:pPr>
            <w:r w:rsidRPr="004058AC">
              <w:rPr>
                <w:bCs/>
              </w:rPr>
              <w:t>Financiranje troškova prehrane učenika u osnovnim školama u Hrvatskoj se provodi putem sufinanciranja, a odluke o kriterijima i načinu financiranja su donijete Vlada Republike Hrvatske. Odluka o financiranju troškova prehrane za školsku godinu 2025./2026. utvrđuje da se učenici koji redovito pohađaju osnovnu školu ostvaruju pravo financiranja u iznosu od 1,33 eura po nastavnom danu</w:t>
            </w:r>
          </w:p>
        </w:tc>
      </w:tr>
      <w:tr w:rsidR="004058AC" w:rsidRPr="004058AC" w14:paraId="62B6163B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3B04BD62" w14:textId="77777777" w:rsidR="004058AC" w:rsidRPr="004058AC" w:rsidRDefault="004058AC" w:rsidP="004058AC">
            <w:pPr>
              <w:rPr>
                <w:b/>
                <w:bCs/>
              </w:rPr>
            </w:pPr>
            <w:r w:rsidRPr="004058AC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FE22BC6" w14:textId="125A299A" w:rsidR="004058AC" w:rsidRPr="004058AC" w:rsidRDefault="00736102" w:rsidP="004058AC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7E7FC453" w14:textId="77777777" w:rsidR="004058AC" w:rsidRPr="004058AC" w:rsidRDefault="004058AC" w:rsidP="004058AC"/>
    <w:p w14:paraId="069B9DC4" w14:textId="77777777" w:rsidR="004058AC" w:rsidRPr="004058AC" w:rsidRDefault="004058AC" w:rsidP="004058AC"/>
    <w:p w14:paraId="67037845" w14:textId="1BA39690" w:rsidR="00A45CB7" w:rsidRDefault="00A45CB7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2D181F" w:rsidRPr="002D181F" w14:paraId="0BA54DBD" w14:textId="77777777" w:rsidTr="002D181F">
        <w:trPr>
          <w:trHeight w:val="283"/>
        </w:trPr>
        <w:tc>
          <w:tcPr>
            <w:tcW w:w="1203" w:type="pct"/>
            <w:shd w:val="clear" w:color="auto" w:fill="D9D9D9"/>
          </w:tcPr>
          <w:p w14:paraId="4B44AF7D" w14:textId="4A3CDAD2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8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250D1FB6" w14:textId="1098C5BD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00111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03863FAB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Naziv programa</w:t>
            </w:r>
          </w:p>
          <w:p w14:paraId="50453F96" w14:textId="7304C13C" w:rsidR="002D181F" w:rsidRPr="002D181F" w:rsidRDefault="002D181F" w:rsidP="002D18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Opskrba školskih ustanova higijenskim potrepštinam za učenice </w:t>
            </w:r>
            <w:r w:rsidRPr="002D181F">
              <w:rPr>
                <w:b/>
                <w:bCs/>
              </w:rPr>
              <w:t xml:space="preserve">  </w:t>
            </w:r>
          </w:p>
        </w:tc>
      </w:tr>
      <w:tr w:rsidR="002D181F" w:rsidRPr="002D181F" w14:paraId="14D264E4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5FA402E1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320F6CEC" w14:textId="6C451359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>Higijenske potrepštine za učenice su besplatne i dostupne za učenike osnovnih i srednjih škola u Hrvatskoj. Ministarstvo rada, mirovinskog sustava, obitelji i socijalne politike osiguralo je sredstva za opskrbu školskih ustanova besplatnim zalihama menstrualnih higijenskih potrepština, a ove sredstva su dostupne za učenice od 1. do 8. razreda osnovne škole i od 1. razreda srednje škole do završe</w:t>
            </w:r>
            <w:r>
              <w:rPr>
                <w:bCs/>
              </w:rPr>
              <w:t>tka srednjoškolskog obrazovanja</w:t>
            </w:r>
          </w:p>
        </w:tc>
      </w:tr>
      <w:tr w:rsidR="002D181F" w:rsidRPr="002D181F" w14:paraId="484FEDBB" w14:textId="77777777" w:rsidTr="002D181F">
        <w:trPr>
          <w:trHeight w:val="566"/>
        </w:trPr>
        <w:tc>
          <w:tcPr>
            <w:tcW w:w="1203" w:type="pct"/>
            <w:shd w:val="clear" w:color="auto" w:fill="D9D9D9"/>
          </w:tcPr>
          <w:p w14:paraId="6675396C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45D63CA3" w14:textId="77777777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>Cilj opskrbe školskih ustanova higijenskim potrepštinama za učenice uključuje:</w:t>
            </w:r>
          </w:p>
          <w:p w14:paraId="4598FB41" w14:textId="5A315AF2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 xml:space="preserve">Besplatne higijenske uloške za učenice u osnovnim i srednjim školama, osigurane sredstvima iz državnog proračuna. </w:t>
            </w:r>
          </w:p>
          <w:p w14:paraId="18EBD1D8" w14:textId="77777777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 xml:space="preserve">Smanjenje stope menstrualnog siromaštva u školama i skloništima za žrtve nasilja, što je jedna od mjera u borbi protiv toga problema. </w:t>
            </w:r>
          </w:p>
          <w:p w14:paraId="3A28BFB9" w14:textId="20D14889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>Ove mjere su odražene u odlukama Ministarstva rada i socijalne politike, koji su donijeli mjere za opskrbu školskih ustanova besplatnim zalihama menstrualnih higijenskih potrepština.</w:t>
            </w:r>
          </w:p>
        </w:tc>
      </w:tr>
      <w:tr w:rsidR="002D181F" w:rsidRPr="002D181F" w14:paraId="5D5DA089" w14:textId="77777777" w:rsidTr="002D181F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3D5FEA63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3AFAE6F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 xml:space="preserve">Izvršenje </w:t>
            </w:r>
            <w:r w:rsidRPr="002D181F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25C3A354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Indeks</w:t>
            </w:r>
          </w:p>
        </w:tc>
      </w:tr>
      <w:tr w:rsidR="002D181F" w:rsidRPr="002D181F" w14:paraId="4DD8BE27" w14:textId="77777777" w:rsidTr="002D181F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8B7F" w14:textId="7419F03B" w:rsidR="002D181F" w:rsidRPr="002D181F" w:rsidRDefault="002D181F" w:rsidP="002D181F">
            <w:pPr>
              <w:rPr>
                <w:bCs/>
              </w:rPr>
            </w:pPr>
            <w:r>
              <w:rPr>
                <w:bCs/>
              </w:rPr>
              <w:t>591,62</w:t>
            </w:r>
            <w:r w:rsidRPr="002D181F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7E46" w14:textId="3913ABBD" w:rsidR="002D181F" w:rsidRPr="002D181F" w:rsidRDefault="002D181F" w:rsidP="002D181F">
            <w:pPr>
              <w:rPr>
                <w:bCs/>
              </w:rPr>
            </w:pPr>
            <w:r>
              <w:rPr>
                <w:bCs/>
              </w:rPr>
              <w:t>591,62</w:t>
            </w:r>
            <w:r w:rsidRPr="002D181F">
              <w:rPr>
                <w:bCs/>
              </w:rPr>
              <w:t xml:space="preserve"> 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1613" w14:textId="77777777" w:rsidR="002D181F" w:rsidRPr="002D181F" w:rsidRDefault="002D181F" w:rsidP="002D181F">
            <w:pPr>
              <w:rPr>
                <w:bCs/>
              </w:rPr>
            </w:pPr>
            <w:r w:rsidRPr="002D181F">
              <w:rPr>
                <w:bCs/>
              </w:rPr>
              <w:t>100</w:t>
            </w:r>
          </w:p>
        </w:tc>
      </w:tr>
    </w:tbl>
    <w:p w14:paraId="0F03C38D" w14:textId="77777777" w:rsidR="002D181F" w:rsidRPr="002D181F" w:rsidRDefault="002D181F" w:rsidP="002D181F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363"/>
        <w:gridCol w:w="1070"/>
        <w:gridCol w:w="1410"/>
        <w:gridCol w:w="1205"/>
        <w:gridCol w:w="1401"/>
        <w:gridCol w:w="1401"/>
      </w:tblGrid>
      <w:tr w:rsidR="002D181F" w:rsidRPr="002D181F" w14:paraId="61376A8C" w14:textId="77777777" w:rsidTr="002D181F">
        <w:trPr>
          <w:trHeight w:val="571"/>
        </w:trPr>
        <w:tc>
          <w:tcPr>
            <w:tcW w:w="934" w:type="pct"/>
            <w:shd w:val="clear" w:color="auto" w:fill="D9D9D9"/>
          </w:tcPr>
          <w:p w14:paraId="1E71A27C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0873339C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468FA2DD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0F67E529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1FCF0673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6437383A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3574E9BB" w14:textId="77777777" w:rsidR="002D181F" w:rsidRPr="002D181F" w:rsidRDefault="002D181F" w:rsidP="002D181F">
            <w:pPr>
              <w:rPr>
                <w:b/>
              </w:rPr>
            </w:pPr>
            <w:r w:rsidRPr="002D181F">
              <w:rPr>
                <w:b/>
              </w:rPr>
              <w:t>Ostvarena vrijednost 2025.</w:t>
            </w:r>
          </w:p>
        </w:tc>
      </w:tr>
      <w:tr w:rsidR="002D181F" w:rsidRPr="002D181F" w14:paraId="3DD027B5" w14:textId="77777777" w:rsidTr="002D181F">
        <w:trPr>
          <w:trHeight w:val="191"/>
        </w:trPr>
        <w:tc>
          <w:tcPr>
            <w:tcW w:w="934" w:type="pct"/>
            <w:shd w:val="clear" w:color="auto" w:fill="auto"/>
          </w:tcPr>
          <w:p w14:paraId="25FF5EDE" w14:textId="0CE57BC8" w:rsidR="002D181F" w:rsidRPr="002D181F" w:rsidRDefault="00B879E8" w:rsidP="002D181F">
            <w:r>
              <w:t>Osnivač omogućuje</w:t>
            </w:r>
            <w:r w:rsidR="002D181F" w:rsidRPr="002D181F">
              <w:t xml:space="preserve"> djevojčicama dostupnost besplatnih higijenskih uložaka</w:t>
            </w:r>
          </w:p>
        </w:tc>
        <w:tc>
          <w:tcPr>
            <w:tcW w:w="667" w:type="pct"/>
            <w:shd w:val="clear" w:color="auto" w:fill="auto"/>
          </w:tcPr>
          <w:p w14:paraId="50E7349A" w14:textId="24282055" w:rsidR="002D181F" w:rsidRPr="002D181F" w:rsidRDefault="00B879E8" w:rsidP="002D181F">
            <w:r w:rsidRPr="00B879E8">
              <w:t>Higijenske potrepštine za učenice su dostupne u svim odgojno-obrazovnim ustanovama</w:t>
            </w:r>
          </w:p>
        </w:tc>
        <w:tc>
          <w:tcPr>
            <w:tcW w:w="555" w:type="pct"/>
          </w:tcPr>
          <w:p w14:paraId="50D9DC80" w14:textId="35D918CF" w:rsidR="002D181F" w:rsidRPr="002D181F" w:rsidRDefault="002D181F" w:rsidP="002D181F">
            <w:r>
              <w:t>Učenice</w:t>
            </w:r>
          </w:p>
        </w:tc>
        <w:tc>
          <w:tcPr>
            <w:tcW w:w="740" w:type="pct"/>
            <w:shd w:val="clear" w:color="auto" w:fill="auto"/>
          </w:tcPr>
          <w:p w14:paraId="50ECEB32" w14:textId="0585D158" w:rsidR="002D181F" w:rsidRPr="002D181F" w:rsidRDefault="002D181F" w:rsidP="002D181F">
            <w:r>
              <w:t>100</w:t>
            </w:r>
          </w:p>
        </w:tc>
        <w:tc>
          <w:tcPr>
            <w:tcW w:w="634" w:type="pct"/>
          </w:tcPr>
          <w:p w14:paraId="2C07CF0E" w14:textId="43C9333F" w:rsidR="002D181F" w:rsidRPr="002D181F" w:rsidRDefault="002D181F" w:rsidP="002D181F">
            <w:r>
              <w:t>Škola</w:t>
            </w:r>
          </w:p>
        </w:tc>
        <w:tc>
          <w:tcPr>
            <w:tcW w:w="735" w:type="pct"/>
          </w:tcPr>
          <w:p w14:paraId="429F2986" w14:textId="4B04E5DD" w:rsidR="002D181F" w:rsidRPr="002D181F" w:rsidRDefault="002D181F" w:rsidP="002D181F">
            <w:r>
              <w:t>100</w:t>
            </w:r>
          </w:p>
        </w:tc>
        <w:tc>
          <w:tcPr>
            <w:tcW w:w="735" w:type="pct"/>
          </w:tcPr>
          <w:p w14:paraId="6F08C08F" w14:textId="3F3AA95D" w:rsidR="002D181F" w:rsidRPr="002D181F" w:rsidRDefault="002D181F" w:rsidP="002D181F">
            <w:r>
              <w:t>100</w:t>
            </w:r>
          </w:p>
        </w:tc>
      </w:tr>
    </w:tbl>
    <w:p w14:paraId="36CFE1C5" w14:textId="32F1AC16" w:rsidR="002D181F" w:rsidRPr="002D181F" w:rsidRDefault="002D181F" w:rsidP="002D181F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2D181F" w:rsidRPr="002D181F" w14:paraId="55522D43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601512D0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237FA402" w14:textId="77777777" w:rsidR="002D181F" w:rsidRP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Šifra aktivnosti/</w:t>
            </w:r>
          </w:p>
          <w:p w14:paraId="72C3B086" w14:textId="3738563C" w:rsidR="002D181F" w:rsidRPr="002D181F" w:rsidRDefault="00B879E8" w:rsidP="002D181F">
            <w:pPr>
              <w:rPr>
                <w:b/>
                <w:bCs/>
              </w:rPr>
            </w:pPr>
            <w:r>
              <w:rPr>
                <w:b/>
                <w:bCs/>
              </w:rPr>
              <w:t>Projekta A400111</w:t>
            </w:r>
          </w:p>
        </w:tc>
        <w:tc>
          <w:tcPr>
            <w:tcW w:w="5671" w:type="dxa"/>
            <w:shd w:val="clear" w:color="auto" w:fill="auto"/>
          </w:tcPr>
          <w:p w14:paraId="5857EFAD" w14:textId="414718BA" w:rsidR="002D181F" w:rsidRDefault="002D181F" w:rsidP="002D181F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Naziv aktivnosti/projekta</w:t>
            </w:r>
          </w:p>
          <w:p w14:paraId="5F8C712F" w14:textId="6078FE10" w:rsidR="00B879E8" w:rsidRPr="002D181F" w:rsidRDefault="00B879E8" w:rsidP="002D181F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Opskrba školskih ustanova higijenskim potrepštinam za učenice   </w:t>
            </w:r>
          </w:p>
          <w:p w14:paraId="4092A85F" w14:textId="0751103F" w:rsidR="002D181F" w:rsidRPr="002D181F" w:rsidRDefault="002D181F" w:rsidP="002D181F">
            <w:pPr>
              <w:rPr>
                <w:b/>
                <w:bCs/>
              </w:rPr>
            </w:pPr>
          </w:p>
        </w:tc>
      </w:tr>
      <w:tr w:rsidR="00B879E8" w:rsidRPr="002D181F" w14:paraId="61DCB69A" w14:textId="77777777" w:rsidTr="002D181F">
        <w:trPr>
          <w:trHeight w:val="526"/>
        </w:trPr>
        <w:tc>
          <w:tcPr>
            <w:tcW w:w="2435" w:type="dxa"/>
            <w:shd w:val="clear" w:color="auto" w:fill="D9D9D9"/>
          </w:tcPr>
          <w:p w14:paraId="4C9F3AA2" w14:textId="77777777" w:rsidR="00B879E8" w:rsidRPr="002D181F" w:rsidRDefault="00B879E8" w:rsidP="00B879E8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4FE7BB5" w14:textId="6D42735E" w:rsidR="00B879E8" w:rsidRPr="002D181F" w:rsidRDefault="00B879E8" w:rsidP="00B879E8">
            <w:pPr>
              <w:rPr>
                <w:lang w:val="pl-PL"/>
              </w:rPr>
            </w:pPr>
            <w:r w:rsidRPr="00122A8B">
              <w:rPr>
                <w:i/>
                <w:color w:val="000000"/>
                <w:lang w:val="pl-PL"/>
              </w:rPr>
              <w:t>Odluka Ministarstva rada, mirovinskog sustava, obitelji i socijalne politike o kriterijima i načinu dodjele sredstava radi opskrbe šk.ustanova i skloništa za žene žrtve nasilja besplatnim zalihama mentrualnih higijenskih potrepština od 28.02.2024.</w:t>
            </w:r>
          </w:p>
        </w:tc>
      </w:tr>
      <w:tr w:rsidR="00B879E8" w:rsidRPr="002D181F" w14:paraId="7DC6B06A" w14:textId="77777777" w:rsidTr="002D181F">
        <w:trPr>
          <w:trHeight w:val="261"/>
        </w:trPr>
        <w:tc>
          <w:tcPr>
            <w:tcW w:w="2435" w:type="dxa"/>
            <w:shd w:val="clear" w:color="auto" w:fill="D9D9D9"/>
          </w:tcPr>
          <w:p w14:paraId="6B5628DB" w14:textId="77777777" w:rsidR="00B879E8" w:rsidRPr="002D181F" w:rsidRDefault="00B879E8" w:rsidP="00B879E8">
            <w:pPr>
              <w:rPr>
                <w:b/>
                <w:bCs/>
              </w:rPr>
            </w:pPr>
            <w:r w:rsidRPr="002D181F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36A3D83" w14:textId="2950D87B" w:rsidR="00B879E8" w:rsidRPr="002D181F" w:rsidRDefault="00B879E8" w:rsidP="00B879E8">
            <w:pPr>
              <w:rPr>
                <w:bCs/>
              </w:rPr>
            </w:pPr>
            <w:r w:rsidRPr="00417634">
              <w:rPr>
                <w:bCs/>
                <w:i/>
                <w:color w:val="000000"/>
              </w:rPr>
              <w:t>Nabava higijenskim poštrepštinama za učenice škole kao pomoć učenicama i njihovim obiteljima te briga o njihovom zdravlju i higijeni.</w:t>
            </w:r>
          </w:p>
        </w:tc>
      </w:tr>
    </w:tbl>
    <w:p w14:paraId="3A0A7B3B" w14:textId="298A5426" w:rsidR="00B879E8" w:rsidRDefault="00B879E8" w:rsidP="002D181F"/>
    <w:p w14:paraId="3FFD1B72" w14:textId="6C12B137" w:rsidR="00B879E8" w:rsidRDefault="00B879E8" w:rsidP="002D181F"/>
    <w:p w14:paraId="24256BCA" w14:textId="4AA4F1EF" w:rsidR="00B879E8" w:rsidRDefault="00B879E8" w:rsidP="002D181F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B879E8" w:rsidRPr="00B879E8" w14:paraId="21F5810C" w14:textId="77777777" w:rsidTr="003E665E">
        <w:trPr>
          <w:trHeight w:val="283"/>
        </w:trPr>
        <w:tc>
          <w:tcPr>
            <w:tcW w:w="1203" w:type="pct"/>
            <w:shd w:val="clear" w:color="auto" w:fill="D9D9D9"/>
          </w:tcPr>
          <w:p w14:paraId="514B0C38" w14:textId="1A778660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9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7209829" w14:textId="6FBF2ADF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Šifra programa  A4</w:t>
            </w:r>
            <w:r>
              <w:rPr>
                <w:b/>
                <w:bCs/>
              </w:rPr>
              <w:t>00122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487A323D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Naziv programa</w:t>
            </w:r>
          </w:p>
          <w:p w14:paraId="12E623BB" w14:textId="554F6BD3" w:rsidR="00B879E8" w:rsidRPr="00B879E8" w:rsidRDefault="00B879E8" w:rsidP="00B879E8">
            <w:pPr>
              <w:rPr>
                <w:b/>
                <w:bCs/>
              </w:rPr>
            </w:pPr>
            <w:r>
              <w:rPr>
                <w:b/>
                <w:bCs/>
              </w:rPr>
              <w:t>ULJP 2021-2027 – UČIMO ZAJEDNO VII</w:t>
            </w:r>
            <w:r w:rsidRPr="00B879E8">
              <w:rPr>
                <w:b/>
                <w:bCs/>
              </w:rPr>
              <w:t xml:space="preserve">   </w:t>
            </w:r>
          </w:p>
        </w:tc>
      </w:tr>
      <w:tr w:rsidR="00B879E8" w:rsidRPr="00B879E8" w14:paraId="2E8302AB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6264611B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3FEE280B" w14:textId="05428B90" w:rsidR="00B879E8" w:rsidRPr="00B879E8" w:rsidRDefault="000B3478" w:rsidP="00B879E8">
            <w:pPr>
              <w:rPr>
                <w:bCs/>
              </w:rPr>
            </w:pPr>
            <w:r w:rsidRPr="000B3478">
              <w:rPr>
                <w:bCs/>
              </w:rPr>
              <w:t>Projekt</w:t>
            </w:r>
            <w:r>
              <w:rPr>
                <w:bCs/>
              </w:rPr>
              <w:t xml:space="preserve"> „Učimo zajedno 7“ osigurava 2</w:t>
            </w:r>
            <w:r w:rsidRPr="000B3478">
              <w:rPr>
                <w:bCs/>
              </w:rPr>
              <w:t xml:space="preserve"> pomoćnika u nastavi za učenike s teškoćama </w:t>
            </w:r>
            <w:r w:rsidR="00033C8D">
              <w:rPr>
                <w:bCs/>
              </w:rPr>
              <w:t>u razvoju u našoj školi</w:t>
            </w:r>
            <w:r>
              <w:rPr>
                <w:bCs/>
              </w:rPr>
              <w:t xml:space="preserve">. </w:t>
            </w:r>
          </w:p>
        </w:tc>
      </w:tr>
      <w:tr w:rsidR="00B879E8" w:rsidRPr="00B879E8" w14:paraId="1A92E190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730A1756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4C4F5594" w14:textId="64F0B52E" w:rsidR="00B879E8" w:rsidRPr="00B879E8" w:rsidRDefault="000B3478" w:rsidP="00B879E8">
            <w:pPr>
              <w:rPr>
                <w:bCs/>
              </w:rPr>
            </w:pPr>
            <w:r w:rsidRPr="000B3478">
              <w:rPr>
                <w:bCs/>
              </w:rPr>
              <w:t>Cilj projekta je povećanje socijalne uključenosti i integracije učenika s teškoćama u razvoju, osiguravajući im podršku u nastavnim i izvanučioničkim aktivnostima</w:t>
            </w:r>
            <w:r w:rsidR="00033C8D">
              <w:rPr>
                <w:bCs/>
              </w:rPr>
              <w:t>.</w:t>
            </w:r>
          </w:p>
        </w:tc>
      </w:tr>
      <w:tr w:rsidR="00B879E8" w:rsidRPr="00B879E8" w14:paraId="67AB7D8E" w14:textId="77777777" w:rsidTr="003E665E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0FE42024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3DB1BBDA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Izvršenje </w:t>
            </w:r>
            <w:r w:rsidRPr="00B879E8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66806B91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Indeks</w:t>
            </w:r>
          </w:p>
        </w:tc>
      </w:tr>
      <w:tr w:rsidR="00B879E8" w:rsidRPr="00B879E8" w14:paraId="497874E9" w14:textId="77777777" w:rsidTr="003E665E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8F4C" w14:textId="0A7CDE59" w:rsidR="00B879E8" w:rsidRPr="00B879E8" w:rsidRDefault="00B879E8" w:rsidP="00B879E8">
            <w:pPr>
              <w:rPr>
                <w:bCs/>
              </w:rPr>
            </w:pPr>
            <w:r>
              <w:rPr>
                <w:bCs/>
              </w:rPr>
              <w:t>37.104,04</w:t>
            </w:r>
            <w:r w:rsidRPr="00B879E8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20DD" w14:textId="19D70D59" w:rsidR="00B879E8" w:rsidRPr="00B879E8" w:rsidRDefault="003E665E" w:rsidP="00B879E8">
            <w:pPr>
              <w:rPr>
                <w:bCs/>
              </w:rPr>
            </w:pPr>
            <w:r>
              <w:rPr>
                <w:bCs/>
              </w:rPr>
              <w:t>36.274,49</w:t>
            </w:r>
            <w:r w:rsidR="00B879E8" w:rsidRPr="00B879E8">
              <w:rPr>
                <w:bCs/>
              </w:rPr>
              <w:t xml:space="preserve"> 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9859" w14:textId="77777777" w:rsidR="00B879E8" w:rsidRPr="00B879E8" w:rsidRDefault="00B879E8" w:rsidP="00B879E8">
            <w:pPr>
              <w:rPr>
                <w:bCs/>
              </w:rPr>
            </w:pPr>
            <w:r w:rsidRPr="00B879E8">
              <w:rPr>
                <w:bCs/>
              </w:rPr>
              <w:t>100</w:t>
            </w:r>
          </w:p>
        </w:tc>
      </w:tr>
    </w:tbl>
    <w:p w14:paraId="2D29DBBF" w14:textId="77777777" w:rsidR="00B879E8" w:rsidRPr="00B879E8" w:rsidRDefault="00B879E8" w:rsidP="00B879E8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450"/>
        <w:gridCol w:w="1070"/>
        <w:gridCol w:w="1393"/>
        <w:gridCol w:w="1188"/>
        <w:gridCol w:w="1383"/>
        <w:gridCol w:w="1383"/>
      </w:tblGrid>
      <w:tr w:rsidR="00B879E8" w:rsidRPr="00B879E8" w14:paraId="5AFA00ED" w14:textId="77777777" w:rsidTr="003E665E">
        <w:trPr>
          <w:trHeight w:val="571"/>
        </w:trPr>
        <w:tc>
          <w:tcPr>
            <w:tcW w:w="934" w:type="pct"/>
            <w:shd w:val="clear" w:color="auto" w:fill="D9D9D9"/>
          </w:tcPr>
          <w:p w14:paraId="39E004B4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622150D2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3326638E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62C5FB33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6042D1B4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7E73E218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3EB5AEA7" w14:textId="77777777" w:rsidR="00B879E8" w:rsidRPr="00B879E8" w:rsidRDefault="00B879E8" w:rsidP="00B879E8">
            <w:pPr>
              <w:rPr>
                <w:b/>
              </w:rPr>
            </w:pPr>
            <w:r w:rsidRPr="00B879E8">
              <w:rPr>
                <w:b/>
              </w:rPr>
              <w:t>Ostvarena vrijednost 2025.</w:t>
            </w:r>
          </w:p>
        </w:tc>
      </w:tr>
      <w:tr w:rsidR="00B879E8" w:rsidRPr="00B879E8" w14:paraId="544C669C" w14:textId="77777777" w:rsidTr="003E665E">
        <w:trPr>
          <w:trHeight w:val="191"/>
        </w:trPr>
        <w:tc>
          <w:tcPr>
            <w:tcW w:w="934" w:type="pct"/>
            <w:shd w:val="clear" w:color="auto" w:fill="auto"/>
          </w:tcPr>
          <w:p w14:paraId="44027025" w14:textId="3396998F" w:rsidR="00B879E8" w:rsidRPr="00B879E8" w:rsidRDefault="00B879E8" w:rsidP="00B879E8">
            <w:r>
              <w:rPr>
                <w:sz w:val="22"/>
                <w:szCs w:val="22"/>
              </w:rPr>
              <w:t>Broj pomoćnika u nastavi</w:t>
            </w:r>
          </w:p>
        </w:tc>
        <w:tc>
          <w:tcPr>
            <w:tcW w:w="667" w:type="pct"/>
            <w:shd w:val="clear" w:color="auto" w:fill="auto"/>
          </w:tcPr>
          <w:p w14:paraId="2C95126F" w14:textId="338DDA18" w:rsidR="00B879E8" w:rsidRPr="00B879E8" w:rsidRDefault="00B879E8" w:rsidP="00B879E8">
            <w:r>
              <w:rPr>
                <w:sz w:val="22"/>
                <w:szCs w:val="22"/>
              </w:rPr>
              <w:t>Zapošljavanje PUN radi učenika sa poteškoćama u razvoju a time i poboljšanje kvalitete obrazovanja</w:t>
            </w:r>
          </w:p>
        </w:tc>
        <w:tc>
          <w:tcPr>
            <w:tcW w:w="555" w:type="pct"/>
          </w:tcPr>
          <w:p w14:paraId="6DF101BD" w14:textId="63F487B5" w:rsidR="00B879E8" w:rsidRPr="00B879E8" w:rsidRDefault="00B879E8" w:rsidP="00B879E8">
            <w:r>
              <w:rPr>
                <w:sz w:val="22"/>
                <w:szCs w:val="22"/>
              </w:rPr>
              <w:t>broj</w:t>
            </w:r>
          </w:p>
        </w:tc>
        <w:tc>
          <w:tcPr>
            <w:tcW w:w="740" w:type="pct"/>
            <w:shd w:val="clear" w:color="auto" w:fill="auto"/>
          </w:tcPr>
          <w:p w14:paraId="51DCB28F" w14:textId="0C814ED3" w:rsidR="00B879E8" w:rsidRPr="00B879E8" w:rsidRDefault="00B879E8" w:rsidP="00B879E8">
            <w:r>
              <w:rPr>
                <w:sz w:val="22"/>
                <w:szCs w:val="22"/>
              </w:rPr>
              <w:t>2</w:t>
            </w:r>
          </w:p>
        </w:tc>
        <w:tc>
          <w:tcPr>
            <w:tcW w:w="634" w:type="pct"/>
          </w:tcPr>
          <w:p w14:paraId="1ABAFE61" w14:textId="2833143F" w:rsidR="00B879E8" w:rsidRPr="00B879E8" w:rsidRDefault="00B879E8" w:rsidP="00B879E8"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5" w:type="pct"/>
          </w:tcPr>
          <w:p w14:paraId="12BD8E55" w14:textId="4A9C8C54" w:rsidR="00B879E8" w:rsidRPr="00B879E8" w:rsidRDefault="00B879E8" w:rsidP="00B879E8">
            <w:r>
              <w:rPr>
                <w:sz w:val="22"/>
                <w:szCs w:val="22"/>
              </w:rPr>
              <w:t>2</w:t>
            </w:r>
          </w:p>
        </w:tc>
        <w:tc>
          <w:tcPr>
            <w:tcW w:w="735" w:type="pct"/>
          </w:tcPr>
          <w:p w14:paraId="0D0A041C" w14:textId="57B99E9C" w:rsidR="00B879E8" w:rsidRPr="00B879E8" w:rsidRDefault="00B879E8" w:rsidP="00B879E8">
            <w:r>
              <w:t>2</w:t>
            </w:r>
          </w:p>
        </w:tc>
      </w:tr>
    </w:tbl>
    <w:p w14:paraId="1209509B" w14:textId="77777777" w:rsidR="00B879E8" w:rsidRPr="00B879E8" w:rsidRDefault="00B879E8" w:rsidP="00B879E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B879E8" w:rsidRPr="00B879E8" w14:paraId="193640AB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0A660D4C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818DEED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Šifra aktivnosti/</w:t>
            </w:r>
          </w:p>
          <w:p w14:paraId="3D2CD40F" w14:textId="2B68EFDB" w:rsidR="00B879E8" w:rsidRPr="00B879E8" w:rsidRDefault="00B879E8" w:rsidP="00B879E8">
            <w:pPr>
              <w:rPr>
                <w:b/>
                <w:bCs/>
              </w:rPr>
            </w:pPr>
            <w:r>
              <w:rPr>
                <w:b/>
                <w:bCs/>
              </w:rPr>
              <w:t>Projekta A400122</w:t>
            </w:r>
          </w:p>
        </w:tc>
        <w:tc>
          <w:tcPr>
            <w:tcW w:w="5671" w:type="dxa"/>
            <w:shd w:val="clear" w:color="auto" w:fill="auto"/>
          </w:tcPr>
          <w:p w14:paraId="7BD0127F" w14:textId="77777777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Naziv aktivnosti/projekta</w:t>
            </w:r>
          </w:p>
          <w:p w14:paraId="7862842D" w14:textId="25C245B8" w:rsidR="00B879E8" w:rsidRPr="00B879E8" w:rsidRDefault="00B879E8" w:rsidP="00B879E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ULJP 2021-2027 – UČIMO ZAJEDNO VII   </w:t>
            </w:r>
          </w:p>
          <w:p w14:paraId="76759DDE" w14:textId="77777777" w:rsidR="00B879E8" w:rsidRPr="00B879E8" w:rsidRDefault="00B879E8" w:rsidP="00B879E8">
            <w:pPr>
              <w:rPr>
                <w:b/>
                <w:bCs/>
              </w:rPr>
            </w:pPr>
          </w:p>
        </w:tc>
      </w:tr>
      <w:tr w:rsidR="000B3478" w:rsidRPr="00B879E8" w14:paraId="4D8C5710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515B8CB4" w14:textId="77777777" w:rsidR="000B3478" w:rsidRPr="00B879E8" w:rsidRDefault="000B3478" w:rsidP="000B347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031B227" w14:textId="1D70D11A" w:rsidR="000B3478" w:rsidRPr="00B879E8" w:rsidRDefault="000B3478" w:rsidP="000B3478">
            <w:pPr>
              <w:rPr>
                <w:lang w:val="pl-PL"/>
              </w:rPr>
            </w:pPr>
            <w:r>
              <w:rPr>
                <w:i/>
                <w:color w:val="000000"/>
                <w:lang w:val="pl-PL"/>
              </w:rPr>
              <w:t>Ugovori o radu sa dvoje pomoćnika</w:t>
            </w:r>
            <w:r w:rsidRPr="00417634">
              <w:rPr>
                <w:i/>
                <w:color w:val="000000"/>
                <w:lang w:val="pl-PL"/>
              </w:rPr>
              <w:t xml:space="preserve"> u nastavi, odluka šk.odbora o davanju suglasnosti ravnatelju za sklapanje ugovora sa PUN, suglasnosti SDŽ o priznavanju prava na potporu pomoćnika u nastavi.</w:t>
            </w:r>
          </w:p>
        </w:tc>
      </w:tr>
      <w:tr w:rsidR="000B3478" w:rsidRPr="00B879E8" w14:paraId="15C5EA42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1BF4D2F0" w14:textId="77777777" w:rsidR="000B3478" w:rsidRPr="00B879E8" w:rsidRDefault="000B3478" w:rsidP="000B347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A4CF7AA" w14:textId="0C128626" w:rsidR="000B3478" w:rsidRPr="00B879E8" w:rsidRDefault="000B3478" w:rsidP="000B3478">
            <w:pPr>
              <w:rPr>
                <w:bCs/>
              </w:rPr>
            </w:pPr>
            <w:r>
              <w:rPr>
                <w:bCs/>
                <w:i/>
                <w:color w:val="000000"/>
              </w:rPr>
              <w:t>Projekt Učimo zajedno postoji radi pružanja pomoći učenicima sa poteškoćama u razvoju. Školske godine 2025./2026. imamo dvoje pomoćnika u nastavi. Provedba ovih projekata započela je 11/2017 te su do sada učenici i roditelji jako zadovoljni. Namijenjeno je za financiranje plaća, doprinosa, božićnica za razdoblje od 9/2025-12/2025.</w:t>
            </w:r>
          </w:p>
        </w:tc>
      </w:tr>
      <w:tr w:rsidR="000B3478" w:rsidRPr="00B879E8" w14:paraId="72FA1A3E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64B8B3FA" w14:textId="77777777" w:rsidR="000B3478" w:rsidRPr="00B879E8" w:rsidRDefault="000B3478" w:rsidP="000B3478">
            <w:pPr>
              <w:rPr>
                <w:b/>
                <w:bCs/>
              </w:rPr>
            </w:pPr>
            <w:r w:rsidRPr="00B879E8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CDD5B09" w14:textId="675FAC9D" w:rsidR="000B3478" w:rsidRPr="00B879E8" w:rsidRDefault="00736102" w:rsidP="00736102">
            <w:pPr>
              <w:rPr>
                <w:bCs/>
              </w:rPr>
            </w:pPr>
            <w:r w:rsidRPr="00736102">
              <w:rPr>
                <w:bCs/>
              </w:rPr>
              <w:t xml:space="preserve">Obrazloženje izvršenja s ciljevima koji su ostvareni provedbom učimo zajedno VII sadrži detaljne informacije o izvršenju programa, aktivnosti i projekata, kao i ciljevima ostvarenja. Ovaj izvještaj uključuje pokazatelje učinka i rezultata, kao i pokazatelje uspješnosti realizacije tih ciljeva. </w:t>
            </w:r>
          </w:p>
        </w:tc>
      </w:tr>
    </w:tbl>
    <w:p w14:paraId="7FCDC2A4" w14:textId="77777777" w:rsidR="00B879E8" w:rsidRPr="00B879E8" w:rsidRDefault="00B879E8" w:rsidP="00B879E8"/>
    <w:p w14:paraId="13B1132E" w14:textId="77777777" w:rsidR="00B879E8" w:rsidRPr="00B879E8" w:rsidRDefault="00B879E8" w:rsidP="00B879E8"/>
    <w:p w14:paraId="0B397A18" w14:textId="77777777" w:rsidR="00B879E8" w:rsidRPr="00B879E8" w:rsidRDefault="00B879E8" w:rsidP="00B879E8"/>
    <w:p w14:paraId="370DAEE8" w14:textId="77777777" w:rsidR="00B879E8" w:rsidRPr="00B879E8" w:rsidRDefault="00B879E8" w:rsidP="00B879E8"/>
    <w:p w14:paraId="22FBB900" w14:textId="77777777" w:rsidR="00B879E8" w:rsidRPr="00B879E8" w:rsidRDefault="00B879E8" w:rsidP="00B879E8"/>
    <w:p w14:paraId="0F87375D" w14:textId="40D5AE27" w:rsidR="00B879E8" w:rsidRPr="00B879E8" w:rsidRDefault="00B879E8" w:rsidP="00B879E8"/>
    <w:p w14:paraId="7FDB13D7" w14:textId="77777777" w:rsidR="000B3478" w:rsidRPr="000B3478" w:rsidRDefault="000B3478" w:rsidP="000B3478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0B3478" w:rsidRPr="000B3478" w14:paraId="1AB57557" w14:textId="77777777" w:rsidTr="003E665E">
        <w:trPr>
          <w:trHeight w:val="283"/>
        </w:trPr>
        <w:tc>
          <w:tcPr>
            <w:tcW w:w="1203" w:type="pct"/>
            <w:shd w:val="clear" w:color="auto" w:fill="D9D9D9"/>
          </w:tcPr>
          <w:p w14:paraId="12951053" w14:textId="60D26CFF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10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7BA0054F" w14:textId="0DBC933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Šifra programa  A40</w:t>
            </w:r>
            <w:r>
              <w:rPr>
                <w:b/>
                <w:bCs/>
              </w:rPr>
              <w:t>3001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44F89AA4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Naziv programa</w:t>
            </w:r>
          </w:p>
          <w:p w14:paraId="105151A2" w14:textId="52DDF0F1" w:rsidR="000B3478" w:rsidRPr="000B3478" w:rsidRDefault="000B3478" w:rsidP="000B34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RASHODI DJELATNOSTI </w:t>
            </w:r>
            <w:r w:rsidRPr="000B3478">
              <w:rPr>
                <w:b/>
                <w:bCs/>
              </w:rPr>
              <w:t xml:space="preserve">   </w:t>
            </w:r>
          </w:p>
        </w:tc>
      </w:tr>
      <w:tr w:rsidR="000B3478" w:rsidRPr="000B3478" w14:paraId="176C7629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3E635B01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4E548413" w14:textId="77777777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Osnovno školsko obrazovanje uključuje različite djelatnosti i poslove koje obavljaju učitelji, stručni suradnici i tajnici.</w:t>
            </w:r>
          </w:p>
          <w:p w14:paraId="289F5B99" w14:textId="5B724326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 xml:space="preserve">Učitelji izvode nastavu i obavljaju neposredan odgojno-obrazovni rad s učenicima. </w:t>
            </w:r>
          </w:p>
          <w:p w14:paraId="35E86AEF" w14:textId="7E6475D3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Stručni suradnici obavljaju stručno-razvojne i koordinacijske p</w:t>
            </w:r>
            <w:r>
              <w:rPr>
                <w:bCs/>
              </w:rPr>
              <w:t>oslove, a uključuju se pedagozi, psiholozi.</w:t>
            </w:r>
          </w:p>
          <w:p w14:paraId="34ADA8DA" w14:textId="0931D7E1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 xml:space="preserve">Tajnici imaju određene poslove koje propisuje ministar. </w:t>
            </w:r>
          </w:p>
          <w:p w14:paraId="04A70B63" w14:textId="0533938F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Administrativno-tehničke i pomoćne poslove se obavljaju u skladu s propisima ministarstva.</w:t>
            </w:r>
          </w:p>
        </w:tc>
      </w:tr>
      <w:tr w:rsidR="000B3478" w:rsidRPr="000B3478" w14:paraId="324ABC55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36FDC847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14C3B4A6" w14:textId="77777777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Cilj škole je kontinuirani razvoj učenika kao duhovnog, tjelesnog, moralnog, intelektualnog i društvenog bića u skladu s njegovim sposobnostima i sklonostima.</w:t>
            </w:r>
          </w:p>
          <w:p w14:paraId="40F92D46" w14:textId="5D07D84E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Ciljev</w:t>
            </w:r>
            <w:r w:rsidR="00736102">
              <w:rPr>
                <w:bCs/>
              </w:rPr>
              <w:t>i škole za što kvalitetnije s</w:t>
            </w:r>
            <w:r w:rsidRPr="000B3478">
              <w:rPr>
                <w:bCs/>
              </w:rPr>
              <w:t xml:space="preserve"> obrazovanje ostvaruju se kroz povećani broj aktivnosti i projekata, povećanih usavršavanja zaposlenika i investicija.</w:t>
            </w:r>
          </w:p>
        </w:tc>
      </w:tr>
      <w:tr w:rsidR="000B3478" w:rsidRPr="000B3478" w14:paraId="0A872C2F" w14:textId="77777777" w:rsidTr="003E665E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827E3EA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D5F7C73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 xml:space="preserve">Izvršenje </w:t>
            </w:r>
            <w:r w:rsidRPr="000B3478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433605BE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Indeks</w:t>
            </w:r>
          </w:p>
        </w:tc>
      </w:tr>
      <w:tr w:rsidR="000B3478" w:rsidRPr="000B3478" w14:paraId="19F3E316" w14:textId="77777777" w:rsidTr="003E665E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B899" w14:textId="646E4AAD" w:rsidR="000B3478" w:rsidRPr="000B3478" w:rsidRDefault="006C490D" w:rsidP="000B3478">
            <w:pPr>
              <w:rPr>
                <w:bCs/>
              </w:rPr>
            </w:pPr>
            <w:r>
              <w:rPr>
                <w:bCs/>
              </w:rPr>
              <w:t>1.274.407,67</w:t>
            </w:r>
            <w:bookmarkStart w:id="1" w:name="_GoBack"/>
            <w:bookmarkEnd w:id="1"/>
            <w:r w:rsidR="000B3478" w:rsidRPr="000B3478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C842" w14:textId="38DC40AA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 xml:space="preserve"> </w:t>
            </w:r>
            <w:r w:rsidR="003E665E">
              <w:rPr>
                <w:bCs/>
              </w:rPr>
              <w:t>1.270.048,29</w:t>
            </w:r>
            <w:r w:rsidRPr="000B3478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5D6C" w14:textId="77777777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100</w:t>
            </w:r>
          </w:p>
        </w:tc>
      </w:tr>
    </w:tbl>
    <w:p w14:paraId="3C5B775E" w14:textId="77777777" w:rsidR="000B3478" w:rsidRPr="000B3478" w:rsidRDefault="000B3478" w:rsidP="000B3478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456"/>
        <w:gridCol w:w="1070"/>
        <w:gridCol w:w="1392"/>
        <w:gridCol w:w="1187"/>
        <w:gridCol w:w="1382"/>
        <w:gridCol w:w="1382"/>
      </w:tblGrid>
      <w:tr w:rsidR="000B3478" w:rsidRPr="000B3478" w14:paraId="6B984B77" w14:textId="77777777" w:rsidTr="003E665E">
        <w:trPr>
          <w:trHeight w:val="571"/>
        </w:trPr>
        <w:tc>
          <w:tcPr>
            <w:tcW w:w="934" w:type="pct"/>
            <w:shd w:val="clear" w:color="auto" w:fill="D9D9D9"/>
          </w:tcPr>
          <w:p w14:paraId="1BFF29B7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26F01FC8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65000E60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4E346718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4B63E4FA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52541BD1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7FBC0853" w14:textId="77777777" w:rsidR="000B3478" w:rsidRPr="000B3478" w:rsidRDefault="000B3478" w:rsidP="000B3478">
            <w:pPr>
              <w:rPr>
                <w:b/>
              </w:rPr>
            </w:pPr>
            <w:r w:rsidRPr="000B3478">
              <w:rPr>
                <w:b/>
              </w:rPr>
              <w:t>Ostvarena vrijednost 2025.</w:t>
            </w:r>
          </w:p>
        </w:tc>
      </w:tr>
      <w:tr w:rsidR="000B3478" w:rsidRPr="000B3478" w14:paraId="497BF1CB" w14:textId="77777777" w:rsidTr="003E665E">
        <w:trPr>
          <w:trHeight w:val="191"/>
        </w:trPr>
        <w:tc>
          <w:tcPr>
            <w:tcW w:w="934" w:type="pct"/>
            <w:shd w:val="clear" w:color="auto" w:fill="auto"/>
          </w:tcPr>
          <w:p w14:paraId="4C94030D" w14:textId="4AAD8B5A" w:rsidR="000B3478" w:rsidRPr="000B3478" w:rsidRDefault="000B3478" w:rsidP="000B3478">
            <w:r w:rsidRPr="00A800A9">
              <w:rPr>
                <w:color w:val="000000"/>
              </w:rPr>
              <w:t>Povećanje napredovanja  zaposlenika</w:t>
            </w:r>
            <w:r w:rsidR="00736102">
              <w:rPr>
                <w:color w:val="000000"/>
              </w:rPr>
              <w:t>.</w:t>
            </w:r>
          </w:p>
        </w:tc>
        <w:tc>
          <w:tcPr>
            <w:tcW w:w="667" w:type="pct"/>
            <w:shd w:val="clear" w:color="auto" w:fill="auto"/>
          </w:tcPr>
          <w:p w14:paraId="6545D613" w14:textId="11502524" w:rsidR="000B3478" w:rsidRPr="000B3478" w:rsidRDefault="000B3478" w:rsidP="000B3478">
            <w:r w:rsidRPr="00A800A9">
              <w:rPr>
                <w:color w:val="000000"/>
              </w:rPr>
              <w:t>Na unapr</w:t>
            </w:r>
            <w:r w:rsidR="00736102">
              <w:rPr>
                <w:color w:val="000000"/>
              </w:rPr>
              <w:t>eđenje kvalitete</w:t>
            </w:r>
            <w:r w:rsidRPr="00A800A9">
              <w:rPr>
                <w:color w:val="000000"/>
              </w:rPr>
              <w:t xml:space="preserve"> obrazovanja utječe povećanje usavršavanja zaposlenika </w:t>
            </w:r>
            <w:r w:rsidR="00736102">
              <w:rPr>
                <w:color w:val="000000"/>
              </w:rPr>
              <w:t>, njihove plaće i naknade koje ostvaruju.</w:t>
            </w:r>
          </w:p>
        </w:tc>
        <w:tc>
          <w:tcPr>
            <w:tcW w:w="555" w:type="pct"/>
          </w:tcPr>
          <w:p w14:paraId="43327443" w14:textId="5E32A8EC" w:rsidR="000B3478" w:rsidRPr="000B3478" w:rsidRDefault="000B3478" w:rsidP="000B3478">
            <w:r w:rsidRPr="00A800A9">
              <w:rPr>
                <w:color w:val="000000"/>
              </w:rPr>
              <w:t>broj</w:t>
            </w:r>
          </w:p>
        </w:tc>
        <w:tc>
          <w:tcPr>
            <w:tcW w:w="740" w:type="pct"/>
            <w:shd w:val="clear" w:color="auto" w:fill="auto"/>
          </w:tcPr>
          <w:p w14:paraId="01A3149F" w14:textId="378A652A" w:rsidR="000B3478" w:rsidRPr="000B3478" w:rsidRDefault="000B3478" w:rsidP="000B3478">
            <w:r>
              <w:rPr>
                <w:color w:val="000000"/>
              </w:rPr>
              <w:t>58</w:t>
            </w:r>
          </w:p>
        </w:tc>
        <w:tc>
          <w:tcPr>
            <w:tcW w:w="634" w:type="pct"/>
          </w:tcPr>
          <w:p w14:paraId="685AC8EA" w14:textId="59B56405" w:rsidR="000B3478" w:rsidRPr="000B3478" w:rsidRDefault="000B3478" w:rsidP="000B3478">
            <w:r w:rsidRPr="00A800A9">
              <w:rPr>
                <w:color w:val="000000"/>
              </w:rPr>
              <w:t>Škola</w:t>
            </w:r>
          </w:p>
        </w:tc>
        <w:tc>
          <w:tcPr>
            <w:tcW w:w="735" w:type="pct"/>
            <w:shd w:val="clear" w:color="auto" w:fill="auto"/>
          </w:tcPr>
          <w:p w14:paraId="7DDA98D7" w14:textId="5D0B9245" w:rsidR="000B3478" w:rsidRPr="000B3478" w:rsidRDefault="000B3478" w:rsidP="000B3478">
            <w:r>
              <w:rPr>
                <w:color w:val="000000"/>
              </w:rPr>
              <w:t>58</w:t>
            </w:r>
          </w:p>
        </w:tc>
        <w:tc>
          <w:tcPr>
            <w:tcW w:w="735" w:type="pct"/>
          </w:tcPr>
          <w:p w14:paraId="4626619F" w14:textId="6E02A0C4" w:rsidR="000B3478" w:rsidRPr="000B3478" w:rsidRDefault="000B3478" w:rsidP="000B3478">
            <w:r>
              <w:t>58</w:t>
            </w:r>
          </w:p>
        </w:tc>
      </w:tr>
    </w:tbl>
    <w:p w14:paraId="32F7DB34" w14:textId="03AC6D86" w:rsidR="000B3478" w:rsidRDefault="000B3478" w:rsidP="000B3478"/>
    <w:p w14:paraId="08F25CF7" w14:textId="54E51472" w:rsidR="00033C8D" w:rsidRDefault="00033C8D" w:rsidP="000B3478"/>
    <w:p w14:paraId="734E3366" w14:textId="1A16D607" w:rsidR="00033C8D" w:rsidRDefault="00033C8D" w:rsidP="000B3478"/>
    <w:p w14:paraId="791D9BB0" w14:textId="7FEAA446" w:rsidR="00033C8D" w:rsidRDefault="00033C8D" w:rsidP="000B3478"/>
    <w:p w14:paraId="67ACFCA6" w14:textId="726569CF" w:rsidR="00033C8D" w:rsidRDefault="00033C8D" w:rsidP="000B3478"/>
    <w:p w14:paraId="37990D8E" w14:textId="05A9D509" w:rsidR="00033C8D" w:rsidRDefault="00033C8D" w:rsidP="000B3478"/>
    <w:p w14:paraId="5F5E6294" w14:textId="42F8BD54" w:rsidR="00033C8D" w:rsidRDefault="00033C8D" w:rsidP="000B3478"/>
    <w:p w14:paraId="5B841921" w14:textId="75C4EA1E" w:rsidR="00033C8D" w:rsidRDefault="00033C8D" w:rsidP="000B3478"/>
    <w:p w14:paraId="1E5666A7" w14:textId="73ACE1EB" w:rsidR="00033C8D" w:rsidRDefault="00033C8D" w:rsidP="000B3478"/>
    <w:p w14:paraId="4A63D8A0" w14:textId="737A4D76" w:rsidR="00033C8D" w:rsidRDefault="00033C8D" w:rsidP="000B3478"/>
    <w:p w14:paraId="35FA91D1" w14:textId="77777777" w:rsidR="00033C8D" w:rsidRPr="000B3478" w:rsidRDefault="00033C8D" w:rsidP="000B3478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0B3478" w:rsidRPr="000B3478" w14:paraId="0B4B6BDF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69A1274A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666D3412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Šifra aktivnosti/</w:t>
            </w:r>
          </w:p>
          <w:p w14:paraId="06738FDA" w14:textId="7A9628F3" w:rsidR="000B3478" w:rsidRPr="000B3478" w:rsidRDefault="000B3478" w:rsidP="000B3478">
            <w:pPr>
              <w:rPr>
                <w:b/>
                <w:bCs/>
              </w:rPr>
            </w:pPr>
            <w:r>
              <w:rPr>
                <w:b/>
                <w:bCs/>
              </w:rPr>
              <w:t>Projekta A403001</w:t>
            </w:r>
          </w:p>
        </w:tc>
        <w:tc>
          <w:tcPr>
            <w:tcW w:w="5671" w:type="dxa"/>
            <w:shd w:val="clear" w:color="auto" w:fill="auto"/>
          </w:tcPr>
          <w:p w14:paraId="1A625499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Naziv aktivnosti/projekta</w:t>
            </w:r>
          </w:p>
          <w:p w14:paraId="4954201D" w14:textId="7090FA7F" w:rsidR="000B3478" w:rsidRPr="000B3478" w:rsidRDefault="000B3478" w:rsidP="000B34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RASHODI DJELATNOSTI </w:t>
            </w:r>
          </w:p>
          <w:p w14:paraId="3B60CAA8" w14:textId="77777777" w:rsidR="000B3478" w:rsidRPr="000B3478" w:rsidRDefault="000B3478" w:rsidP="000B3478">
            <w:pPr>
              <w:rPr>
                <w:b/>
                <w:bCs/>
              </w:rPr>
            </w:pPr>
          </w:p>
        </w:tc>
      </w:tr>
      <w:tr w:rsidR="000B3478" w:rsidRPr="000B3478" w14:paraId="604E0811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6775FF82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90A3F1F" w14:textId="4BC92928" w:rsidR="000B3478" w:rsidRPr="000B3478" w:rsidRDefault="000B3478" w:rsidP="000B3478">
            <w:pPr>
              <w:rPr>
                <w:lang w:val="pl-PL"/>
              </w:rPr>
            </w:pPr>
            <w:r w:rsidRPr="000B3478">
              <w:rPr>
                <w:lang w:val="pl-PL"/>
              </w:rPr>
              <w:t>Osnovno školsko obrazovanje u Hrvatskoj je uređeno Zakonom o odg</w:t>
            </w:r>
            <w:r>
              <w:rPr>
                <w:lang w:val="pl-PL"/>
              </w:rPr>
              <w:t>oju i obrazovanju, koji definira</w:t>
            </w:r>
            <w:r w:rsidRPr="000B3478">
              <w:rPr>
                <w:lang w:val="pl-PL"/>
              </w:rPr>
              <w:t xml:space="preserve"> djelatnost osnovnog i srednjeg obrazovanja u javnim ustanovama, uključujući osnovne škole i srednje škole.</w:t>
            </w:r>
          </w:p>
          <w:p w14:paraId="25E2599A" w14:textId="2F9854BE" w:rsidR="000B3478" w:rsidRPr="000B3478" w:rsidRDefault="000B3478" w:rsidP="000B3478">
            <w:pPr>
              <w:rPr>
                <w:lang w:val="pl-PL"/>
              </w:rPr>
            </w:pPr>
            <w:r w:rsidRPr="000B3478">
              <w:rPr>
                <w:lang w:val="pl-PL"/>
              </w:rPr>
              <w:t xml:space="preserve">Djelatnost osnovnog obrazovanja obuhvaća opće obrazovanje i druge oblike obrazovanja djece i mladih. </w:t>
            </w:r>
          </w:p>
          <w:p w14:paraId="0C0F9F00" w14:textId="3A669CC3" w:rsidR="000B3478" w:rsidRPr="000B3478" w:rsidRDefault="000B3478" w:rsidP="000B3478">
            <w:pPr>
              <w:rPr>
                <w:lang w:val="pl-PL"/>
              </w:rPr>
            </w:pPr>
            <w:r w:rsidRPr="000B3478">
              <w:rPr>
                <w:lang w:val="pl-PL"/>
              </w:rPr>
              <w:t xml:space="preserve">Djelatnost srednjeg obrazovanja uključuje opće obrazovanje i različite vrste i oblike obrazovanja, osposobljavanja i usavršavanja. </w:t>
            </w:r>
          </w:p>
          <w:p w14:paraId="4E5370EE" w14:textId="77777777" w:rsidR="000B3478" w:rsidRPr="000B3478" w:rsidRDefault="000B3478" w:rsidP="000B3478">
            <w:pPr>
              <w:rPr>
                <w:lang w:val="pl-PL"/>
              </w:rPr>
            </w:pPr>
            <w:r w:rsidRPr="000B3478">
              <w:rPr>
                <w:lang w:val="pl-PL"/>
              </w:rPr>
              <w:t xml:space="preserve">Pravne osnove za osnovno školsko obrazovanje uključuju zakonske propise koje uređuju obvezno obrazovanje, kao i mreže školskih ustanova. </w:t>
            </w:r>
          </w:p>
          <w:p w14:paraId="34D81297" w14:textId="1903D01A" w:rsidR="000B3478" w:rsidRPr="000B3478" w:rsidRDefault="000B3478" w:rsidP="000B3478">
            <w:pPr>
              <w:rPr>
                <w:lang w:val="pl-PL"/>
              </w:rPr>
            </w:pPr>
          </w:p>
        </w:tc>
      </w:tr>
      <w:tr w:rsidR="000B3478" w:rsidRPr="000B3478" w14:paraId="767E7C33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2C984C85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14182B7D" w14:textId="77777777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Osnovno školsko obrazovanje u Hrvatskoj obuhvaća različite aktivnosti i programi koji pomažu u razvoju učenika.</w:t>
            </w:r>
          </w:p>
          <w:p w14:paraId="7E4921E3" w14:textId="77777777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 xml:space="preserve">Nacionalni kurikulum temelji se na razvoju osobnih, socijalnih, duhovnih i tjelesnih sposobnosti učenika. </w:t>
            </w:r>
          </w:p>
          <w:p w14:paraId="066E9C62" w14:textId="47339C9F" w:rsidR="000B3478" w:rsidRPr="000B3478" w:rsidRDefault="000B3478" w:rsidP="000B3478">
            <w:pPr>
              <w:rPr>
                <w:bCs/>
              </w:rPr>
            </w:pPr>
            <w:r w:rsidRPr="000B3478">
              <w:rPr>
                <w:bCs/>
              </w:rPr>
              <w:t>Državni pedagoški standard utvrđuje minimalne infrastr</w:t>
            </w:r>
            <w:r w:rsidR="0079793D">
              <w:rPr>
                <w:bCs/>
              </w:rPr>
              <w:t>ukturne, financijske i kadrovsk</w:t>
            </w:r>
            <w:r w:rsidRPr="000B3478">
              <w:rPr>
                <w:bCs/>
              </w:rPr>
              <w:t xml:space="preserve">e uvjete za ostvarivanje i razvoj djelatnosti u osnovnoškolskom sustavu. </w:t>
            </w:r>
          </w:p>
          <w:p w14:paraId="69BC43B6" w14:textId="22AEC2AB" w:rsidR="000B3478" w:rsidRPr="000B3478" w:rsidRDefault="0079793D" w:rsidP="000B3478">
            <w:pPr>
              <w:rPr>
                <w:bCs/>
              </w:rPr>
            </w:pPr>
            <w:r>
              <w:rPr>
                <w:bCs/>
              </w:rPr>
              <w:t>O</w:t>
            </w:r>
            <w:r w:rsidR="000B3478" w:rsidRPr="000B3478">
              <w:rPr>
                <w:bCs/>
              </w:rPr>
              <w:t>ve aktivnosti i programi su razvijene kako bi se osigurali kvalitetni i dostupni obrazovni procesi za sve učenike</w:t>
            </w:r>
          </w:p>
        </w:tc>
      </w:tr>
      <w:tr w:rsidR="000B3478" w:rsidRPr="000B3478" w14:paraId="6261E4A7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6D6F9D9F" w14:textId="77777777" w:rsidR="000B3478" w:rsidRPr="000B3478" w:rsidRDefault="000B3478" w:rsidP="000B3478">
            <w:pPr>
              <w:rPr>
                <w:b/>
                <w:bCs/>
              </w:rPr>
            </w:pPr>
            <w:r w:rsidRPr="000B3478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DFEC895" w14:textId="7EC7DB27" w:rsidR="000B3478" w:rsidRPr="000B3478" w:rsidRDefault="00736102" w:rsidP="000B3478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608DC37E" w14:textId="77777777" w:rsidR="000B3478" w:rsidRPr="000B3478" w:rsidRDefault="000B3478" w:rsidP="000B3478"/>
    <w:p w14:paraId="39919709" w14:textId="77777777" w:rsidR="000B3478" w:rsidRPr="000B3478" w:rsidRDefault="000B3478" w:rsidP="000B3478"/>
    <w:p w14:paraId="215BFB14" w14:textId="77777777" w:rsidR="000B3478" w:rsidRPr="000B3478" w:rsidRDefault="000B3478" w:rsidP="000B3478"/>
    <w:p w14:paraId="60BBFAB1" w14:textId="77777777" w:rsidR="000B3478" w:rsidRPr="000B3478" w:rsidRDefault="000B3478" w:rsidP="000B3478"/>
    <w:p w14:paraId="268D3CA2" w14:textId="1BB3C86D" w:rsidR="000B3478" w:rsidRDefault="000B3478" w:rsidP="000B3478"/>
    <w:p w14:paraId="5B1CAF59" w14:textId="767FDA8C" w:rsidR="0079793D" w:rsidRDefault="0079793D" w:rsidP="000B3478"/>
    <w:p w14:paraId="21F0184F" w14:textId="12E15476" w:rsidR="0079793D" w:rsidRDefault="0079793D" w:rsidP="000B3478"/>
    <w:p w14:paraId="6971EA76" w14:textId="523CA887" w:rsidR="0079793D" w:rsidRDefault="0079793D" w:rsidP="000B3478"/>
    <w:p w14:paraId="7C1A1FF3" w14:textId="1148B679" w:rsidR="0079793D" w:rsidRDefault="0079793D" w:rsidP="000B3478"/>
    <w:p w14:paraId="2D8D09EA" w14:textId="16C21433" w:rsidR="0079793D" w:rsidRDefault="0079793D" w:rsidP="000B3478"/>
    <w:p w14:paraId="2E8DB93A" w14:textId="0E07B19A" w:rsidR="0079793D" w:rsidRDefault="0079793D" w:rsidP="000B3478"/>
    <w:p w14:paraId="58351804" w14:textId="07E73EB4" w:rsidR="0079793D" w:rsidRDefault="0079793D" w:rsidP="000B3478"/>
    <w:p w14:paraId="4D5D2C6C" w14:textId="0A7E0B72" w:rsidR="0079793D" w:rsidRDefault="0079793D" w:rsidP="000B3478"/>
    <w:p w14:paraId="2089D095" w14:textId="6213B87F" w:rsidR="0079793D" w:rsidRDefault="0079793D" w:rsidP="000B3478"/>
    <w:p w14:paraId="2999CE35" w14:textId="0C889A94" w:rsidR="0079793D" w:rsidRDefault="0079793D" w:rsidP="000B3478"/>
    <w:p w14:paraId="6F9ED2A4" w14:textId="3B03C43B" w:rsidR="0079793D" w:rsidRDefault="0079793D" w:rsidP="000B3478"/>
    <w:p w14:paraId="1A8BDF95" w14:textId="030D09EF" w:rsidR="0079793D" w:rsidRDefault="0079793D" w:rsidP="000B3478"/>
    <w:p w14:paraId="2642CF25" w14:textId="6C11968F" w:rsidR="0079793D" w:rsidRDefault="0079793D" w:rsidP="000B3478"/>
    <w:p w14:paraId="79C9CDCD" w14:textId="4DE93A5E" w:rsidR="0079793D" w:rsidRDefault="0079793D" w:rsidP="000B3478"/>
    <w:p w14:paraId="73FE3FF5" w14:textId="63D0A658" w:rsidR="0079793D" w:rsidRDefault="0079793D" w:rsidP="000B3478"/>
    <w:p w14:paraId="23CD07E2" w14:textId="0BB43D66" w:rsidR="0079793D" w:rsidRDefault="0079793D" w:rsidP="000B3478"/>
    <w:p w14:paraId="1CA432CC" w14:textId="623D6D30" w:rsidR="0079793D" w:rsidRDefault="0079793D" w:rsidP="000B3478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79793D" w:rsidRPr="0079793D" w14:paraId="4251836F" w14:textId="77777777" w:rsidTr="003E665E">
        <w:trPr>
          <w:trHeight w:val="283"/>
        </w:trPr>
        <w:tc>
          <w:tcPr>
            <w:tcW w:w="1203" w:type="pct"/>
            <w:shd w:val="clear" w:color="auto" w:fill="D9D9D9"/>
          </w:tcPr>
          <w:p w14:paraId="4E371FE2" w14:textId="49E2E3F2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11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3CEFE50" w14:textId="2269F42D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Šifra programa  A40</w:t>
            </w:r>
            <w:r>
              <w:rPr>
                <w:b/>
                <w:bCs/>
              </w:rPr>
              <w:t>3002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26FF1B68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Naziv programa</w:t>
            </w:r>
          </w:p>
          <w:p w14:paraId="23CB1E2E" w14:textId="0516F8FF" w:rsidR="0079793D" w:rsidRPr="0079793D" w:rsidRDefault="0079793D" w:rsidP="0079793D">
            <w:pPr>
              <w:rPr>
                <w:b/>
                <w:bCs/>
              </w:rPr>
            </w:pPr>
            <w:r>
              <w:rPr>
                <w:b/>
                <w:bCs/>
              </w:rPr>
              <w:t>Izgradnja i uređenje objekata i nabave i održavanje opreme</w:t>
            </w:r>
            <w:r w:rsidRPr="0079793D">
              <w:rPr>
                <w:b/>
                <w:bCs/>
              </w:rPr>
              <w:t xml:space="preserve">    </w:t>
            </w:r>
          </w:p>
        </w:tc>
      </w:tr>
      <w:tr w:rsidR="0079793D" w:rsidRPr="0079793D" w14:paraId="2D2009DA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4C2C000E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52EEC59D" w14:textId="5D3FE98A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Svrha aktivnosti izgradnja i uređenje objekata i nabava i održavanje opreme je unapređenje nastavnog procesa  ulaganja.</w:t>
            </w:r>
          </w:p>
        </w:tc>
      </w:tr>
      <w:tr w:rsidR="0079793D" w:rsidRPr="0079793D" w14:paraId="46C71CA7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4126C6AA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27C835DD" w14:textId="15EE03C3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Cilj izgradnje i uređenja objekata osnovne škole uključuje unapređenje kvalitete sustava odgoja i obrazovanja, omogućavanje adekvatnih prostornih uvjeta za boravak djece, provedbu novih pedagoških oblika i obrazovnih procesa</w:t>
            </w:r>
            <w:r w:rsidR="00736102">
              <w:rPr>
                <w:bCs/>
              </w:rPr>
              <w:t>.</w:t>
            </w:r>
          </w:p>
        </w:tc>
      </w:tr>
      <w:tr w:rsidR="0079793D" w:rsidRPr="0079793D" w14:paraId="6E36219A" w14:textId="77777777" w:rsidTr="003E665E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5FA30370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0BC7D88D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Izvršenje </w:t>
            </w:r>
            <w:r w:rsidRPr="0079793D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0CCB4C2D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Indeks</w:t>
            </w:r>
          </w:p>
        </w:tc>
      </w:tr>
      <w:tr w:rsidR="0079793D" w:rsidRPr="0079793D" w14:paraId="78506A4D" w14:textId="77777777" w:rsidTr="003E665E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72F" w14:textId="0F442DDE" w:rsidR="0079793D" w:rsidRPr="0079793D" w:rsidRDefault="0079793D" w:rsidP="0079793D">
            <w:pPr>
              <w:rPr>
                <w:bCs/>
              </w:rPr>
            </w:pPr>
            <w:r>
              <w:rPr>
                <w:bCs/>
              </w:rPr>
              <w:t>2.601,25</w:t>
            </w:r>
            <w:r w:rsidRPr="0079793D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61D3" w14:textId="111EA827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 xml:space="preserve"> </w:t>
            </w:r>
            <w:r>
              <w:rPr>
                <w:bCs/>
              </w:rPr>
              <w:t>2.601,25</w:t>
            </w:r>
            <w:r w:rsidRPr="0079793D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CDFE" w14:textId="77777777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100</w:t>
            </w:r>
          </w:p>
        </w:tc>
      </w:tr>
    </w:tbl>
    <w:p w14:paraId="400B14CB" w14:textId="77777777" w:rsidR="0079793D" w:rsidRPr="0079793D" w:rsidRDefault="0079793D" w:rsidP="0079793D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285"/>
        <w:gridCol w:w="1070"/>
        <w:gridCol w:w="1426"/>
        <w:gridCol w:w="1221"/>
        <w:gridCol w:w="1416"/>
        <w:gridCol w:w="1416"/>
      </w:tblGrid>
      <w:tr w:rsidR="0079793D" w:rsidRPr="0079793D" w14:paraId="3DC2F966" w14:textId="77777777" w:rsidTr="003E665E">
        <w:trPr>
          <w:trHeight w:val="571"/>
        </w:trPr>
        <w:tc>
          <w:tcPr>
            <w:tcW w:w="934" w:type="pct"/>
            <w:shd w:val="clear" w:color="auto" w:fill="D9D9D9"/>
          </w:tcPr>
          <w:p w14:paraId="04297D4D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46B8A660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34D37B94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3038BA47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0B4F03A6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714BA036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7D4E3E8F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Ostvarena vrijednost 2025.</w:t>
            </w:r>
          </w:p>
        </w:tc>
      </w:tr>
      <w:tr w:rsidR="0079793D" w:rsidRPr="0079793D" w14:paraId="52ACBBCC" w14:textId="77777777" w:rsidTr="003E665E">
        <w:trPr>
          <w:trHeight w:val="191"/>
        </w:trPr>
        <w:tc>
          <w:tcPr>
            <w:tcW w:w="934" w:type="pct"/>
            <w:shd w:val="clear" w:color="auto" w:fill="auto"/>
          </w:tcPr>
          <w:p w14:paraId="7BE684DC" w14:textId="1DB3FC1B" w:rsidR="0079793D" w:rsidRPr="0079793D" w:rsidRDefault="0079793D" w:rsidP="0079793D">
            <w:r>
              <w:rPr>
                <w:sz w:val="22"/>
                <w:szCs w:val="22"/>
              </w:rPr>
              <w:t xml:space="preserve">Povećanje ulaganja u projekte škole </w:t>
            </w:r>
          </w:p>
        </w:tc>
        <w:tc>
          <w:tcPr>
            <w:tcW w:w="667" w:type="pct"/>
            <w:shd w:val="clear" w:color="auto" w:fill="auto"/>
          </w:tcPr>
          <w:p w14:paraId="5583DEB6" w14:textId="1CDB54E1" w:rsidR="0079793D" w:rsidRPr="0079793D" w:rsidRDefault="0079793D" w:rsidP="0079793D">
            <w:r>
              <w:rPr>
                <w:sz w:val="22"/>
                <w:szCs w:val="22"/>
              </w:rPr>
              <w:t xml:space="preserve">Sigurnost djece </w:t>
            </w:r>
          </w:p>
        </w:tc>
        <w:tc>
          <w:tcPr>
            <w:tcW w:w="555" w:type="pct"/>
          </w:tcPr>
          <w:p w14:paraId="3F03D072" w14:textId="6692BAEE" w:rsidR="0079793D" w:rsidRPr="0079793D" w:rsidRDefault="0079793D" w:rsidP="0079793D">
            <w:r>
              <w:rPr>
                <w:sz w:val="22"/>
                <w:szCs w:val="22"/>
              </w:rPr>
              <w:t>Plan</w:t>
            </w:r>
          </w:p>
        </w:tc>
        <w:tc>
          <w:tcPr>
            <w:tcW w:w="740" w:type="pct"/>
            <w:shd w:val="clear" w:color="auto" w:fill="auto"/>
          </w:tcPr>
          <w:p w14:paraId="10608793" w14:textId="20438033" w:rsidR="0079793D" w:rsidRPr="0079793D" w:rsidRDefault="0079793D" w:rsidP="0079793D">
            <w:r>
              <w:rPr>
                <w:sz w:val="22"/>
                <w:szCs w:val="22"/>
              </w:rPr>
              <w:t>100</w:t>
            </w:r>
          </w:p>
        </w:tc>
        <w:tc>
          <w:tcPr>
            <w:tcW w:w="634" w:type="pct"/>
          </w:tcPr>
          <w:p w14:paraId="623DC3EE" w14:textId="5899D5FB" w:rsidR="0079793D" w:rsidRPr="0079793D" w:rsidRDefault="0079793D" w:rsidP="0079793D">
            <w:r>
              <w:rPr>
                <w:sz w:val="22"/>
                <w:szCs w:val="22"/>
              </w:rPr>
              <w:t>škola</w:t>
            </w:r>
          </w:p>
        </w:tc>
        <w:tc>
          <w:tcPr>
            <w:tcW w:w="735" w:type="pct"/>
            <w:shd w:val="clear" w:color="auto" w:fill="auto"/>
          </w:tcPr>
          <w:p w14:paraId="76925DC5" w14:textId="20B2D387" w:rsidR="0079793D" w:rsidRPr="0079793D" w:rsidRDefault="0079793D" w:rsidP="0079793D">
            <w:r>
              <w:rPr>
                <w:sz w:val="22"/>
                <w:szCs w:val="22"/>
              </w:rPr>
              <w:t>100</w:t>
            </w:r>
          </w:p>
        </w:tc>
        <w:tc>
          <w:tcPr>
            <w:tcW w:w="735" w:type="pct"/>
          </w:tcPr>
          <w:p w14:paraId="68244660" w14:textId="79899926" w:rsidR="0079793D" w:rsidRPr="0079793D" w:rsidRDefault="0079793D" w:rsidP="0079793D">
            <w:r>
              <w:t>100</w:t>
            </w:r>
          </w:p>
        </w:tc>
      </w:tr>
    </w:tbl>
    <w:p w14:paraId="47AD62AA" w14:textId="77777777" w:rsidR="0079793D" w:rsidRPr="0079793D" w:rsidRDefault="0079793D" w:rsidP="0079793D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9793D" w:rsidRPr="0079793D" w14:paraId="5208336B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61AF00A0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11B7F769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Šifra aktivnosti/</w:t>
            </w:r>
          </w:p>
          <w:p w14:paraId="599B1F3B" w14:textId="27F9EFF0" w:rsidR="0079793D" w:rsidRPr="0079793D" w:rsidRDefault="0079793D" w:rsidP="0079793D">
            <w:pPr>
              <w:rPr>
                <w:b/>
                <w:bCs/>
              </w:rPr>
            </w:pPr>
            <w:r>
              <w:rPr>
                <w:b/>
                <w:bCs/>
              </w:rPr>
              <w:t>Projekta A403002</w:t>
            </w:r>
          </w:p>
        </w:tc>
        <w:tc>
          <w:tcPr>
            <w:tcW w:w="5671" w:type="dxa"/>
            <w:shd w:val="clear" w:color="auto" w:fill="auto"/>
          </w:tcPr>
          <w:p w14:paraId="2F09FB18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Naziv aktivnosti/projekta</w:t>
            </w:r>
          </w:p>
          <w:p w14:paraId="6F3EA9E2" w14:textId="6184B44B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Izgradnja i uređenje objekata i nabave i održavanje opreme    </w:t>
            </w:r>
          </w:p>
        </w:tc>
      </w:tr>
      <w:tr w:rsidR="0079793D" w:rsidRPr="0079793D" w14:paraId="187C516A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1FA97481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00E1D06" w14:textId="25317856" w:rsidR="0079793D" w:rsidRPr="0079793D" w:rsidRDefault="0079793D" w:rsidP="0079793D">
            <w:pPr>
              <w:rPr>
                <w:lang w:val="pl-PL"/>
              </w:rPr>
            </w:pPr>
            <w:r w:rsidRPr="0079793D">
              <w:rPr>
                <w:lang w:val="pl-PL"/>
              </w:rPr>
              <w:t>Zakon o odgoju i obrazovanju u osnovnoj i srednjoj školi, Zakon o proračunu, Pravilnik o proračunskim klasifikacijama, Pravilnik o proračunskom računovodstvu i računskom planu, Upute za izradu proračuna lokalne (regionalne) samouprave za razdoblje 2025. i projekcija za 2026. i 2027.g., Upute za izradu rebalansa II. za 2025.g.</w:t>
            </w:r>
          </w:p>
        </w:tc>
      </w:tr>
      <w:tr w:rsidR="0079793D" w:rsidRPr="0079793D" w14:paraId="53439B3C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744C0800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F74EA0C" w14:textId="4661F6D9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Svrha aktivnosti izgradnja i uređenje objekata i nabava i održavanje opreme je unapređenje nastavnog procesa  ulaganja.</w:t>
            </w:r>
          </w:p>
        </w:tc>
      </w:tr>
      <w:tr w:rsidR="0079793D" w:rsidRPr="0079793D" w14:paraId="1D5E2985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63A73492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2098B4D6" w14:textId="671313DF" w:rsidR="0079793D" w:rsidRPr="0079793D" w:rsidRDefault="00736102" w:rsidP="0079793D">
            <w:pPr>
              <w:rPr>
                <w:bCs/>
              </w:rPr>
            </w:pPr>
            <w:r>
              <w:rPr>
                <w:bCs/>
              </w:rPr>
              <w:t>/</w:t>
            </w:r>
          </w:p>
        </w:tc>
      </w:tr>
    </w:tbl>
    <w:p w14:paraId="406B9A80" w14:textId="77777777" w:rsidR="0079793D" w:rsidRPr="0079793D" w:rsidRDefault="0079793D" w:rsidP="0079793D"/>
    <w:p w14:paraId="7B12E967" w14:textId="77777777" w:rsidR="0079793D" w:rsidRPr="0079793D" w:rsidRDefault="0079793D" w:rsidP="0079793D"/>
    <w:p w14:paraId="6992A34D" w14:textId="77777777" w:rsidR="0079793D" w:rsidRPr="000B3478" w:rsidRDefault="0079793D" w:rsidP="000B3478"/>
    <w:p w14:paraId="135BCEA6" w14:textId="77777777" w:rsidR="000B3478" w:rsidRPr="000B3478" w:rsidRDefault="000B3478" w:rsidP="000B3478"/>
    <w:p w14:paraId="441367D5" w14:textId="77777777" w:rsidR="000B3478" w:rsidRPr="000B3478" w:rsidRDefault="000B3478" w:rsidP="000B3478"/>
    <w:p w14:paraId="51639EC9" w14:textId="77777777" w:rsidR="00B879E8" w:rsidRPr="00B879E8" w:rsidRDefault="00B879E8" w:rsidP="00B879E8"/>
    <w:p w14:paraId="34E23797" w14:textId="77777777" w:rsidR="00B879E8" w:rsidRPr="002D181F" w:rsidRDefault="00B879E8" w:rsidP="002D181F"/>
    <w:p w14:paraId="4E2AD658" w14:textId="77777777" w:rsidR="002D181F" w:rsidRPr="002D181F" w:rsidRDefault="002D181F" w:rsidP="002D181F"/>
    <w:p w14:paraId="5C6DCC4D" w14:textId="77777777" w:rsidR="002D181F" w:rsidRPr="002D181F" w:rsidRDefault="002D181F" w:rsidP="002D181F"/>
    <w:p w14:paraId="434002F9" w14:textId="77777777" w:rsidR="002D181F" w:rsidRPr="00A45CB7" w:rsidRDefault="002D181F" w:rsidP="00A45CB7"/>
    <w:p w14:paraId="0B29D426" w14:textId="77777777" w:rsidR="00A45CB7" w:rsidRPr="00A45CB7" w:rsidRDefault="00A45CB7" w:rsidP="00A45CB7"/>
    <w:p w14:paraId="10262220" w14:textId="77777777" w:rsidR="00A45CB7" w:rsidRPr="00A45CB7" w:rsidRDefault="00A45CB7" w:rsidP="00A45CB7"/>
    <w:p w14:paraId="26E513DA" w14:textId="77777777" w:rsidR="00A45CB7" w:rsidRPr="00A45CB7" w:rsidRDefault="00A45CB7" w:rsidP="00A45CB7"/>
    <w:p w14:paraId="3D375BED" w14:textId="6FF94FE1" w:rsidR="00A45CB7" w:rsidRDefault="00A45CB7" w:rsidP="00A45CB7"/>
    <w:p w14:paraId="4A7A6924" w14:textId="77777777" w:rsidR="0079793D" w:rsidRPr="00A45CB7" w:rsidRDefault="0079793D" w:rsidP="00A45CB7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79793D" w:rsidRPr="0079793D" w14:paraId="34799A9E" w14:textId="77777777" w:rsidTr="003E665E">
        <w:trPr>
          <w:trHeight w:val="283"/>
        </w:trPr>
        <w:tc>
          <w:tcPr>
            <w:tcW w:w="1203" w:type="pct"/>
            <w:shd w:val="clear" w:color="auto" w:fill="D9D9D9"/>
          </w:tcPr>
          <w:p w14:paraId="6F89A7D9" w14:textId="5BD93D03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12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0EF920D4" w14:textId="11DCFB8E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Šifra programa  A403</w:t>
            </w:r>
            <w:r>
              <w:rPr>
                <w:b/>
                <w:bCs/>
              </w:rPr>
              <w:t>003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066D1533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Naziv programa</w:t>
            </w:r>
          </w:p>
          <w:p w14:paraId="21D2F123" w14:textId="08C39B43" w:rsidR="0079793D" w:rsidRPr="0079793D" w:rsidRDefault="0079793D" w:rsidP="007979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Pravno zastupanje ,naknada šteta i ostalo </w:t>
            </w:r>
            <w:r w:rsidRPr="0079793D">
              <w:rPr>
                <w:b/>
                <w:bCs/>
              </w:rPr>
              <w:t xml:space="preserve">    </w:t>
            </w:r>
          </w:p>
        </w:tc>
      </w:tr>
      <w:tr w:rsidR="0079793D" w:rsidRPr="0079793D" w14:paraId="2068A9C6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382D5D24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3F5AFB54" w14:textId="23F681A1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Pravno zastupanje za naknadu štete uključuje različite aspekte, uključujući pripremu, sastavljanje i podnošenje zahtjeva za naknadu štete, kao i zastupanje u sudskim postupcima.</w:t>
            </w:r>
            <w:r>
              <w:rPr>
                <w:bCs/>
              </w:rPr>
              <w:t xml:space="preserve"> Odnosi se na utuživanje djelatnika prema Ministarstvu </w:t>
            </w:r>
          </w:p>
        </w:tc>
      </w:tr>
      <w:tr w:rsidR="0079793D" w:rsidRPr="0079793D" w14:paraId="1B27FC91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6A45C5C0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11C05921" w14:textId="1E146BB3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Cilj pravnog zastupanja u vezi s naknadom štete je ostvarivanje prava i zaštita interesa osiguranika</w:t>
            </w:r>
          </w:p>
        </w:tc>
      </w:tr>
      <w:tr w:rsidR="0079793D" w:rsidRPr="0079793D" w14:paraId="4DB5392E" w14:textId="77777777" w:rsidTr="003E665E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6810F547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6D9EA43E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Izvršenje </w:t>
            </w:r>
            <w:r w:rsidRPr="0079793D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7A0FDD99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Indeks</w:t>
            </w:r>
          </w:p>
        </w:tc>
      </w:tr>
      <w:tr w:rsidR="0079793D" w:rsidRPr="0079793D" w14:paraId="675823CE" w14:textId="77777777" w:rsidTr="003E665E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8AA1" w14:textId="7FB7935B" w:rsidR="0079793D" w:rsidRPr="0079793D" w:rsidRDefault="0079793D" w:rsidP="0079793D">
            <w:pPr>
              <w:rPr>
                <w:bCs/>
              </w:rPr>
            </w:pPr>
            <w:r>
              <w:rPr>
                <w:bCs/>
              </w:rPr>
              <w:t>32.124,77</w:t>
            </w:r>
            <w:r w:rsidRPr="0079793D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1210" w14:textId="7B19BD98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="003E665E">
              <w:rPr>
                <w:bCs/>
              </w:rPr>
              <w:t>26.910,52</w:t>
            </w:r>
            <w:r w:rsidRPr="0079793D">
              <w:rPr>
                <w:bCs/>
              </w:rPr>
              <w:t>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C5E7" w14:textId="77777777" w:rsidR="0079793D" w:rsidRPr="0079793D" w:rsidRDefault="0079793D" w:rsidP="0079793D">
            <w:pPr>
              <w:rPr>
                <w:bCs/>
              </w:rPr>
            </w:pPr>
            <w:r w:rsidRPr="0079793D">
              <w:rPr>
                <w:bCs/>
              </w:rPr>
              <w:t>100</w:t>
            </w:r>
          </w:p>
        </w:tc>
      </w:tr>
    </w:tbl>
    <w:p w14:paraId="3B627D76" w14:textId="77777777" w:rsidR="0079793D" w:rsidRPr="0079793D" w:rsidRDefault="0079793D" w:rsidP="0079793D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285"/>
        <w:gridCol w:w="1070"/>
        <w:gridCol w:w="1426"/>
        <w:gridCol w:w="1221"/>
        <w:gridCol w:w="1416"/>
        <w:gridCol w:w="1416"/>
      </w:tblGrid>
      <w:tr w:rsidR="0079793D" w:rsidRPr="0079793D" w14:paraId="0FACBCFE" w14:textId="77777777" w:rsidTr="003E665E">
        <w:trPr>
          <w:trHeight w:val="571"/>
        </w:trPr>
        <w:tc>
          <w:tcPr>
            <w:tcW w:w="934" w:type="pct"/>
            <w:shd w:val="clear" w:color="auto" w:fill="D9D9D9"/>
          </w:tcPr>
          <w:p w14:paraId="4C73F9B9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18401097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6CC93749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7E5AE1D4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7F967B05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4AFA7C81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06874D4A" w14:textId="77777777" w:rsidR="0079793D" w:rsidRPr="0079793D" w:rsidRDefault="0079793D" w:rsidP="0079793D">
            <w:pPr>
              <w:rPr>
                <w:b/>
              </w:rPr>
            </w:pPr>
            <w:r w:rsidRPr="0079793D">
              <w:rPr>
                <w:b/>
              </w:rPr>
              <w:t>Ostvarena vrijednost 2025.</w:t>
            </w:r>
          </w:p>
        </w:tc>
      </w:tr>
      <w:tr w:rsidR="0079793D" w:rsidRPr="0079793D" w14:paraId="74F15E5C" w14:textId="77777777" w:rsidTr="003E665E">
        <w:trPr>
          <w:trHeight w:val="191"/>
        </w:trPr>
        <w:tc>
          <w:tcPr>
            <w:tcW w:w="934" w:type="pct"/>
            <w:shd w:val="clear" w:color="auto" w:fill="auto"/>
          </w:tcPr>
          <w:p w14:paraId="70DB1D15" w14:textId="425CFD47" w:rsidR="0079793D" w:rsidRPr="0079793D" w:rsidRDefault="00736102" w:rsidP="0079793D">
            <w:r>
              <w:t>/</w:t>
            </w:r>
          </w:p>
        </w:tc>
        <w:tc>
          <w:tcPr>
            <w:tcW w:w="667" w:type="pct"/>
            <w:shd w:val="clear" w:color="auto" w:fill="auto"/>
          </w:tcPr>
          <w:p w14:paraId="20F7B367" w14:textId="046D715A" w:rsidR="0079793D" w:rsidRPr="0079793D" w:rsidRDefault="00736102" w:rsidP="0079793D">
            <w:r>
              <w:t>/</w:t>
            </w:r>
          </w:p>
        </w:tc>
        <w:tc>
          <w:tcPr>
            <w:tcW w:w="555" w:type="pct"/>
          </w:tcPr>
          <w:p w14:paraId="59AA4B29" w14:textId="654F4F82" w:rsidR="0079793D" w:rsidRPr="0079793D" w:rsidRDefault="00C25E3B" w:rsidP="0079793D">
            <w:r>
              <w:t>28</w:t>
            </w:r>
          </w:p>
        </w:tc>
        <w:tc>
          <w:tcPr>
            <w:tcW w:w="740" w:type="pct"/>
            <w:shd w:val="clear" w:color="auto" w:fill="auto"/>
          </w:tcPr>
          <w:p w14:paraId="75124E71" w14:textId="4FF25895" w:rsidR="0079793D" w:rsidRPr="0079793D" w:rsidRDefault="00C25E3B" w:rsidP="0079793D">
            <w:r>
              <w:t>28</w:t>
            </w:r>
          </w:p>
        </w:tc>
        <w:tc>
          <w:tcPr>
            <w:tcW w:w="634" w:type="pct"/>
          </w:tcPr>
          <w:p w14:paraId="5A582A21" w14:textId="642F57F7" w:rsidR="0079793D" w:rsidRPr="0079793D" w:rsidRDefault="00C25E3B" w:rsidP="0079793D">
            <w:r>
              <w:t>ŠKOLA</w:t>
            </w:r>
          </w:p>
        </w:tc>
        <w:tc>
          <w:tcPr>
            <w:tcW w:w="735" w:type="pct"/>
            <w:shd w:val="clear" w:color="auto" w:fill="auto"/>
          </w:tcPr>
          <w:p w14:paraId="03550F2E" w14:textId="69B35C5A" w:rsidR="0079793D" w:rsidRPr="0079793D" w:rsidRDefault="00C25E3B" w:rsidP="0079793D">
            <w:r>
              <w:t>28</w:t>
            </w:r>
          </w:p>
        </w:tc>
        <w:tc>
          <w:tcPr>
            <w:tcW w:w="735" w:type="pct"/>
          </w:tcPr>
          <w:p w14:paraId="71340D5B" w14:textId="1551733E" w:rsidR="0079793D" w:rsidRPr="0079793D" w:rsidRDefault="0079793D" w:rsidP="0079793D"/>
        </w:tc>
      </w:tr>
    </w:tbl>
    <w:p w14:paraId="6ABDDB64" w14:textId="77777777" w:rsidR="0079793D" w:rsidRPr="0079793D" w:rsidRDefault="0079793D" w:rsidP="0079793D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79793D" w:rsidRPr="0079793D" w14:paraId="4FFB721D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109681CB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78FE02E3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Šifra aktivnosti/</w:t>
            </w:r>
          </w:p>
          <w:p w14:paraId="43C1BCDE" w14:textId="5458A491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Projekta A40300</w:t>
            </w:r>
            <w:r>
              <w:rPr>
                <w:b/>
                <w:bCs/>
              </w:rPr>
              <w:t>3</w:t>
            </w:r>
          </w:p>
        </w:tc>
        <w:tc>
          <w:tcPr>
            <w:tcW w:w="5671" w:type="dxa"/>
            <w:shd w:val="clear" w:color="auto" w:fill="auto"/>
          </w:tcPr>
          <w:p w14:paraId="7A777AF8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Naziv aktivnosti/projekta</w:t>
            </w:r>
          </w:p>
          <w:p w14:paraId="54B572A1" w14:textId="693D26CB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Pravno zastupanje ,naknada šteta i ostalo     </w:t>
            </w:r>
          </w:p>
        </w:tc>
      </w:tr>
      <w:tr w:rsidR="0079793D" w:rsidRPr="0079793D" w14:paraId="4C8D76A0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7C55A463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C9072B5" w14:textId="38067ABA" w:rsidR="0079793D" w:rsidRPr="0079793D" w:rsidRDefault="00C25E3B" w:rsidP="0079793D">
            <w:pPr>
              <w:rPr>
                <w:lang w:val="pl-PL"/>
              </w:rPr>
            </w:pPr>
            <w:r w:rsidRPr="00C25E3B">
              <w:rPr>
                <w:lang w:val="pl-PL"/>
              </w:rPr>
              <w:t>Pravno zastupanje za naknadu štete u Hrvatskoj obuhvaća različite pravne područja i postupke. Odvjetnici pružaju usluge uključujući pripremu, sastavljanje i podnošenje zahtjeva za naknadu štete</w:t>
            </w:r>
            <w:r w:rsidR="00033C8D">
              <w:rPr>
                <w:lang w:val="pl-PL"/>
              </w:rPr>
              <w:t>.</w:t>
            </w:r>
          </w:p>
        </w:tc>
      </w:tr>
      <w:tr w:rsidR="0079793D" w:rsidRPr="0079793D" w14:paraId="3504EAF7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6A0CAF1D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03A6E752" w14:textId="657F6B41" w:rsidR="0079793D" w:rsidRPr="0079793D" w:rsidRDefault="00C25E3B" w:rsidP="0079793D">
            <w:pPr>
              <w:rPr>
                <w:bCs/>
              </w:rPr>
            </w:pPr>
            <w:r w:rsidRPr="00C25E3B">
              <w:rPr>
                <w:bCs/>
              </w:rPr>
              <w:t>Pravno zastupanje za naknadu štete uključuje različite aspekte, uključujući pripremu, sastavljanje i podnošenje zahtjeva za naknadu štete, kao i zastupanje u sudskim postupcima. Odnosi se na utuživanje djelatnika prema Ministarstvu</w:t>
            </w:r>
          </w:p>
        </w:tc>
      </w:tr>
      <w:tr w:rsidR="0079793D" w:rsidRPr="0079793D" w14:paraId="4B822C3A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18B6C5B9" w14:textId="77777777" w:rsidR="0079793D" w:rsidRPr="0079793D" w:rsidRDefault="0079793D" w:rsidP="0079793D">
            <w:pPr>
              <w:rPr>
                <w:b/>
                <w:bCs/>
              </w:rPr>
            </w:pPr>
            <w:r w:rsidRPr="0079793D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6CC0254" w14:textId="3B6419AA" w:rsidR="0079793D" w:rsidRPr="0079793D" w:rsidRDefault="00736102" w:rsidP="0079793D">
            <w:pPr>
              <w:rPr>
                <w:bCs/>
              </w:rPr>
            </w:pPr>
            <w:r w:rsidRPr="00736102">
              <w:rPr>
                <w:bCs/>
              </w:rPr>
              <w:t>Obrazloženje izvršenja s ciljevima koji su ostvareni provedbom Pravno zastupanja, naknada šteta i ostalo, uključuje detaljan pregled ostvarenih prihoda i primitaka, rashoda i izdataka, kao i procjenu ostvarenih rezultata u odnosu na planirane ciljeve</w:t>
            </w:r>
            <w:r>
              <w:rPr>
                <w:bCs/>
              </w:rPr>
              <w:t>.</w:t>
            </w:r>
          </w:p>
        </w:tc>
      </w:tr>
    </w:tbl>
    <w:p w14:paraId="5BE7937F" w14:textId="73CAB161" w:rsidR="0079793D" w:rsidRDefault="0079793D" w:rsidP="0079793D"/>
    <w:p w14:paraId="4203BA58" w14:textId="24108F39" w:rsidR="00C25E3B" w:rsidRDefault="00C25E3B" w:rsidP="0079793D"/>
    <w:p w14:paraId="2A533B99" w14:textId="562237C5" w:rsidR="00C25E3B" w:rsidRDefault="00C25E3B" w:rsidP="0079793D"/>
    <w:p w14:paraId="79C25C93" w14:textId="306675B4" w:rsidR="00C25E3B" w:rsidRDefault="00C25E3B" w:rsidP="0079793D"/>
    <w:p w14:paraId="65BE4F6F" w14:textId="50FA3562" w:rsidR="00C25E3B" w:rsidRDefault="00C25E3B" w:rsidP="0079793D"/>
    <w:p w14:paraId="29DEC533" w14:textId="623FEBC6" w:rsidR="00C25E3B" w:rsidRDefault="00C25E3B" w:rsidP="0079793D"/>
    <w:p w14:paraId="4944F840" w14:textId="75F4899C" w:rsidR="00C25E3B" w:rsidRDefault="00C25E3B" w:rsidP="0079793D"/>
    <w:p w14:paraId="4150281F" w14:textId="3B20103E" w:rsidR="00C25E3B" w:rsidRDefault="00C25E3B" w:rsidP="0079793D"/>
    <w:p w14:paraId="581BF257" w14:textId="432CC8F3" w:rsidR="00C25E3B" w:rsidRDefault="00C25E3B" w:rsidP="0079793D"/>
    <w:p w14:paraId="2825E7D9" w14:textId="513C33F1" w:rsidR="00C25E3B" w:rsidRDefault="00C25E3B" w:rsidP="0079793D"/>
    <w:p w14:paraId="0DA182AA" w14:textId="081E6CA2" w:rsidR="00C25E3B" w:rsidRDefault="00C25E3B" w:rsidP="0079793D"/>
    <w:p w14:paraId="123A3129" w14:textId="5D7CAF1C" w:rsidR="00C25E3B" w:rsidRDefault="00C25E3B" w:rsidP="0079793D"/>
    <w:p w14:paraId="1356AE60" w14:textId="7F6C4D3F" w:rsidR="00C25E3B" w:rsidRDefault="00C25E3B" w:rsidP="0079793D"/>
    <w:p w14:paraId="78DC68D0" w14:textId="3AADE860" w:rsidR="00C25E3B" w:rsidRDefault="00C25E3B" w:rsidP="0079793D"/>
    <w:p w14:paraId="3CB88B9C" w14:textId="0ED0A642" w:rsidR="00C25E3B" w:rsidRDefault="00C25E3B" w:rsidP="0079793D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3936"/>
      </w:tblGrid>
      <w:tr w:rsidR="00C25E3B" w:rsidRPr="00C25E3B" w14:paraId="195EA398" w14:textId="77777777" w:rsidTr="003E665E">
        <w:trPr>
          <w:trHeight w:val="283"/>
        </w:trPr>
        <w:tc>
          <w:tcPr>
            <w:tcW w:w="1203" w:type="pct"/>
            <w:shd w:val="clear" w:color="auto" w:fill="D9D9D9"/>
          </w:tcPr>
          <w:p w14:paraId="524EDE16" w14:textId="28AD864D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  <w:u w:val="single"/>
              </w:rPr>
              <w:t>PROGRAM</w:t>
            </w:r>
            <w:r w:rsidR="00033C8D">
              <w:rPr>
                <w:b/>
                <w:bCs/>
                <w:u w:val="single"/>
              </w:rPr>
              <w:t xml:space="preserve"> 13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36AAC1CB" w14:textId="5B1CC6AB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Šifra programa  A40300</w:t>
            </w:r>
            <w:r>
              <w:rPr>
                <w:b/>
                <w:bCs/>
              </w:rPr>
              <w:t>4</w:t>
            </w:r>
          </w:p>
        </w:tc>
        <w:tc>
          <w:tcPr>
            <w:tcW w:w="2728" w:type="pct"/>
            <w:gridSpan w:val="2"/>
            <w:shd w:val="clear" w:color="auto" w:fill="auto"/>
          </w:tcPr>
          <w:p w14:paraId="4FD94D61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Naziv programa</w:t>
            </w:r>
          </w:p>
          <w:p w14:paraId="5E7A6AC3" w14:textId="65BC9970" w:rsidR="00C25E3B" w:rsidRPr="00C25E3B" w:rsidRDefault="00C25E3B" w:rsidP="00C25E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Prijevoz učenika </w:t>
            </w:r>
          </w:p>
        </w:tc>
      </w:tr>
      <w:tr w:rsidR="00C25E3B" w:rsidRPr="00C25E3B" w14:paraId="7CEA6B58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5EB6AF25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 xml:space="preserve">Opis 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15E96126" w14:textId="3FDAD2C4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Opis projekta prijevoza učenika u osnovnim školama</w:t>
            </w:r>
            <w:r>
              <w:rPr>
                <w:bCs/>
              </w:rPr>
              <w:t>.</w:t>
            </w:r>
          </w:p>
          <w:p w14:paraId="216A0FBC" w14:textId="550F1D10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Projekt prijevoza učenika u osnovnim školama u Hrvatskoj provodi se kako bi se svim učenicima, posebno onima koji žive udaljeno od škole ili imaju posebne potrebe, omogućio siguran, redovit i besplatan ili sufinanciran dolazak na nastavu.</w:t>
            </w:r>
          </w:p>
        </w:tc>
      </w:tr>
      <w:tr w:rsidR="00C25E3B" w:rsidRPr="00C25E3B" w14:paraId="126A0BB8" w14:textId="77777777" w:rsidTr="003E665E">
        <w:trPr>
          <w:trHeight w:val="566"/>
        </w:trPr>
        <w:tc>
          <w:tcPr>
            <w:tcW w:w="1203" w:type="pct"/>
            <w:shd w:val="clear" w:color="auto" w:fill="D9D9D9"/>
          </w:tcPr>
          <w:p w14:paraId="48251D2F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Cilj</w:t>
            </w:r>
          </w:p>
        </w:tc>
        <w:tc>
          <w:tcPr>
            <w:tcW w:w="3797" w:type="pct"/>
            <w:gridSpan w:val="4"/>
            <w:shd w:val="clear" w:color="auto" w:fill="auto"/>
          </w:tcPr>
          <w:p w14:paraId="52DD649F" w14:textId="254D37EE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Osigurati jednak pristup obrazovanju be</w:t>
            </w:r>
            <w:r>
              <w:rPr>
                <w:bCs/>
              </w:rPr>
              <w:t>z obzira na mjesto stanovanja.</w:t>
            </w:r>
          </w:p>
        </w:tc>
      </w:tr>
      <w:tr w:rsidR="00C25E3B" w:rsidRPr="00C25E3B" w14:paraId="3E96263D" w14:textId="77777777" w:rsidTr="003E665E">
        <w:trPr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09505129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69465806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 xml:space="preserve">Izvršenje </w:t>
            </w:r>
            <w:r w:rsidRPr="00C25E3B">
              <w:rPr>
                <w:b/>
                <w:bCs/>
              </w:rPr>
              <w:br/>
              <w:t>siječanj – prosinac 2025.</w:t>
            </w:r>
          </w:p>
        </w:tc>
        <w:tc>
          <w:tcPr>
            <w:tcW w:w="2042" w:type="pct"/>
            <w:shd w:val="clear" w:color="auto" w:fill="F2F2F2"/>
          </w:tcPr>
          <w:p w14:paraId="4AABDEFB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Indeks</w:t>
            </w:r>
          </w:p>
        </w:tc>
      </w:tr>
      <w:tr w:rsidR="00C25E3B" w:rsidRPr="00C25E3B" w14:paraId="0196E4FD" w14:textId="77777777" w:rsidTr="003E665E">
        <w:trPr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D0F2" w14:textId="17A60E0C" w:rsidR="00C25E3B" w:rsidRPr="00C25E3B" w:rsidRDefault="00C25E3B" w:rsidP="00C25E3B">
            <w:pPr>
              <w:rPr>
                <w:bCs/>
              </w:rPr>
            </w:pPr>
            <w:r>
              <w:rPr>
                <w:bCs/>
              </w:rPr>
              <w:t>71.362,93</w:t>
            </w:r>
            <w:r w:rsidRPr="00C25E3B">
              <w:rPr>
                <w:bCs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A524" w14:textId="7473CB20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 xml:space="preserve">   </w:t>
            </w:r>
            <w:r>
              <w:rPr>
                <w:bCs/>
              </w:rPr>
              <w:t>71.362,93</w:t>
            </w:r>
            <w:r w:rsidRPr="00C25E3B">
              <w:rPr>
                <w:bCs/>
              </w:rPr>
              <w:t xml:space="preserve">           €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05A9" w14:textId="77777777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100</w:t>
            </w:r>
          </w:p>
        </w:tc>
      </w:tr>
    </w:tbl>
    <w:p w14:paraId="14DB610E" w14:textId="77777777" w:rsidR="00C25E3B" w:rsidRPr="00C25E3B" w:rsidRDefault="00C25E3B" w:rsidP="00C25E3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362"/>
        <w:gridCol w:w="1070"/>
        <w:gridCol w:w="1410"/>
        <w:gridCol w:w="1206"/>
        <w:gridCol w:w="1401"/>
        <w:gridCol w:w="1401"/>
      </w:tblGrid>
      <w:tr w:rsidR="00C25E3B" w:rsidRPr="00C25E3B" w14:paraId="51789520" w14:textId="77777777" w:rsidTr="003E665E">
        <w:trPr>
          <w:trHeight w:val="571"/>
        </w:trPr>
        <w:tc>
          <w:tcPr>
            <w:tcW w:w="934" w:type="pct"/>
            <w:shd w:val="clear" w:color="auto" w:fill="D9D9D9"/>
          </w:tcPr>
          <w:p w14:paraId="3F2710D5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Pokazatelj učinka</w:t>
            </w:r>
          </w:p>
        </w:tc>
        <w:tc>
          <w:tcPr>
            <w:tcW w:w="667" w:type="pct"/>
            <w:shd w:val="clear" w:color="auto" w:fill="D9D9D9"/>
          </w:tcPr>
          <w:p w14:paraId="58BD89F1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Definicija</w:t>
            </w:r>
          </w:p>
        </w:tc>
        <w:tc>
          <w:tcPr>
            <w:tcW w:w="555" w:type="pct"/>
            <w:shd w:val="clear" w:color="auto" w:fill="D9D9D9"/>
          </w:tcPr>
          <w:p w14:paraId="7A61BA83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Jedinica</w:t>
            </w:r>
          </w:p>
        </w:tc>
        <w:tc>
          <w:tcPr>
            <w:tcW w:w="740" w:type="pct"/>
            <w:shd w:val="clear" w:color="auto" w:fill="D9D9D9"/>
          </w:tcPr>
          <w:p w14:paraId="123D3D3C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Polazna vrijednost 2025.</w:t>
            </w:r>
          </w:p>
        </w:tc>
        <w:tc>
          <w:tcPr>
            <w:tcW w:w="634" w:type="pct"/>
            <w:shd w:val="clear" w:color="auto" w:fill="D9D9D9"/>
          </w:tcPr>
          <w:p w14:paraId="5262F432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Izvor podataka</w:t>
            </w:r>
          </w:p>
        </w:tc>
        <w:tc>
          <w:tcPr>
            <w:tcW w:w="735" w:type="pct"/>
            <w:shd w:val="clear" w:color="auto" w:fill="D9D9D9"/>
          </w:tcPr>
          <w:p w14:paraId="393F145B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Ciljana vrijednost 2025.</w:t>
            </w:r>
          </w:p>
        </w:tc>
        <w:tc>
          <w:tcPr>
            <w:tcW w:w="735" w:type="pct"/>
            <w:shd w:val="clear" w:color="auto" w:fill="D9D9D9"/>
          </w:tcPr>
          <w:p w14:paraId="43FCBA01" w14:textId="77777777" w:rsidR="00C25E3B" w:rsidRPr="00C25E3B" w:rsidRDefault="00C25E3B" w:rsidP="00C25E3B">
            <w:pPr>
              <w:rPr>
                <w:b/>
              </w:rPr>
            </w:pPr>
            <w:r w:rsidRPr="00C25E3B">
              <w:rPr>
                <w:b/>
              </w:rPr>
              <w:t>Ostvarena vrijednost 2025.</w:t>
            </w:r>
          </w:p>
        </w:tc>
      </w:tr>
      <w:tr w:rsidR="00C25E3B" w:rsidRPr="00C25E3B" w14:paraId="3C75993E" w14:textId="77777777" w:rsidTr="003E665E">
        <w:trPr>
          <w:trHeight w:val="191"/>
        </w:trPr>
        <w:tc>
          <w:tcPr>
            <w:tcW w:w="934" w:type="pct"/>
            <w:shd w:val="clear" w:color="auto" w:fill="auto"/>
          </w:tcPr>
          <w:p w14:paraId="19FDC185" w14:textId="3963CFDD" w:rsidR="00C25E3B" w:rsidRPr="00C25E3B" w:rsidRDefault="003E665E" w:rsidP="00C25E3B">
            <w:r>
              <w:t>odnosi na kriterije</w:t>
            </w:r>
            <w:r w:rsidRPr="003E665E">
              <w:t xml:space="preserve"> i način financiranja troškova javnog prijevoza r</w:t>
            </w:r>
            <w:r>
              <w:t xml:space="preserve">edovitih učenika osnovnih škola </w:t>
            </w:r>
            <w:r w:rsidRPr="003E665E">
              <w:t>za školsku godinu 2025./2026.</w:t>
            </w:r>
          </w:p>
        </w:tc>
        <w:tc>
          <w:tcPr>
            <w:tcW w:w="667" w:type="pct"/>
            <w:shd w:val="clear" w:color="auto" w:fill="auto"/>
          </w:tcPr>
          <w:p w14:paraId="36F5DD70" w14:textId="73B5EA01" w:rsidR="00C25E3B" w:rsidRPr="00C25E3B" w:rsidRDefault="003E665E" w:rsidP="00C25E3B">
            <w:r w:rsidRPr="003E665E">
              <w:t>Definicija prijevo</w:t>
            </w:r>
            <w:r>
              <w:t>za učenika uključuje kriterije</w:t>
            </w:r>
            <w:r w:rsidRPr="003E665E">
              <w:t xml:space="preserve"> i način financiranja troškova javnog prijevoza</w:t>
            </w:r>
            <w:r>
              <w:t xml:space="preserve"> učenika</w:t>
            </w:r>
          </w:p>
        </w:tc>
        <w:tc>
          <w:tcPr>
            <w:tcW w:w="555" w:type="pct"/>
          </w:tcPr>
          <w:p w14:paraId="113CEE87" w14:textId="09A38FCD" w:rsidR="00C25E3B" w:rsidRPr="00C25E3B" w:rsidRDefault="003E665E" w:rsidP="00C25E3B">
            <w:r>
              <w:t>100</w:t>
            </w:r>
          </w:p>
        </w:tc>
        <w:tc>
          <w:tcPr>
            <w:tcW w:w="740" w:type="pct"/>
            <w:shd w:val="clear" w:color="auto" w:fill="auto"/>
          </w:tcPr>
          <w:p w14:paraId="6997668A" w14:textId="41B3389B" w:rsidR="00C25E3B" w:rsidRPr="00C25E3B" w:rsidRDefault="003E665E" w:rsidP="00C25E3B">
            <w:r>
              <w:t>100</w:t>
            </w:r>
          </w:p>
        </w:tc>
        <w:tc>
          <w:tcPr>
            <w:tcW w:w="634" w:type="pct"/>
          </w:tcPr>
          <w:p w14:paraId="7045B07E" w14:textId="77777777" w:rsidR="00C25E3B" w:rsidRPr="00C25E3B" w:rsidRDefault="00C25E3B" w:rsidP="00C25E3B">
            <w:r w:rsidRPr="00C25E3B">
              <w:t>ŠKOLA</w:t>
            </w:r>
          </w:p>
        </w:tc>
        <w:tc>
          <w:tcPr>
            <w:tcW w:w="735" w:type="pct"/>
            <w:shd w:val="clear" w:color="auto" w:fill="auto"/>
          </w:tcPr>
          <w:p w14:paraId="3C90D559" w14:textId="632EEC4D" w:rsidR="00C25E3B" w:rsidRPr="00C25E3B" w:rsidRDefault="003E665E" w:rsidP="00C25E3B">
            <w:r>
              <w:t>100</w:t>
            </w:r>
          </w:p>
        </w:tc>
        <w:tc>
          <w:tcPr>
            <w:tcW w:w="735" w:type="pct"/>
          </w:tcPr>
          <w:p w14:paraId="1B558FAD" w14:textId="2ED971A7" w:rsidR="00C25E3B" w:rsidRPr="00C25E3B" w:rsidRDefault="003E665E" w:rsidP="00C25E3B">
            <w:r>
              <w:t>100</w:t>
            </w:r>
          </w:p>
        </w:tc>
      </w:tr>
    </w:tbl>
    <w:p w14:paraId="0684BE9C" w14:textId="77777777" w:rsidR="00C25E3B" w:rsidRPr="00C25E3B" w:rsidRDefault="00C25E3B" w:rsidP="00C25E3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C25E3B" w:rsidRPr="00C25E3B" w14:paraId="36623D24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2D912D68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587B43E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Šifra aktivnosti/</w:t>
            </w:r>
          </w:p>
          <w:p w14:paraId="321A709D" w14:textId="21F20ED2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Projekta A40300</w:t>
            </w:r>
            <w:r>
              <w:rPr>
                <w:b/>
                <w:bCs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14:paraId="3B5EF274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Naziv aktivnosti/projekta</w:t>
            </w:r>
          </w:p>
          <w:p w14:paraId="4488278E" w14:textId="1CD21264" w:rsidR="00C25E3B" w:rsidRPr="00C25E3B" w:rsidRDefault="00C25E3B" w:rsidP="00C25E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Prijevoz učenika </w:t>
            </w:r>
            <w:r w:rsidRPr="00C25E3B">
              <w:rPr>
                <w:b/>
                <w:bCs/>
              </w:rPr>
              <w:t xml:space="preserve">     </w:t>
            </w:r>
          </w:p>
        </w:tc>
      </w:tr>
      <w:tr w:rsidR="00C25E3B" w:rsidRPr="00C25E3B" w14:paraId="2AD4F871" w14:textId="77777777" w:rsidTr="003E665E">
        <w:trPr>
          <w:trHeight w:val="526"/>
        </w:trPr>
        <w:tc>
          <w:tcPr>
            <w:tcW w:w="2435" w:type="dxa"/>
            <w:shd w:val="clear" w:color="auto" w:fill="D9D9D9"/>
          </w:tcPr>
          <w:p w14:paraId="71D05DA6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61A5A5C2" w14:textId="4E4ED3DB" w:rsidR="00033C8D" w:rsidRPr="00C25E3B" w:rsidRDefault="00033C8D" w:rsidP="00C25E3B">
            <w:pPr>
              <w:rPr>
                <w:lang w:val="pl-PL"/>
              </w:rPr>
            </w:pPr>
            <w:r>
              <w:rPr>
                <w:lang w:val="pl-PL"/>
              </w:rPr>
              <w:t>Temeljem odluke o financiranju prijevoza učenika osnovnih škola, Ministarstva i Osnivača .</w:t>
            </w:r>
          </w:p>
        </w:tc>
      </w:tr>
      <w:tr w:rsidR="00C25E3B" w:rsidRPr="00C25E3B" w14:paraId="58E93F95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474BCF48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7F36BFE7" w14:textId="77777777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Opis projekta prijevoza učenika u osnovnim školama.</w:t>
            </w:r>
          </w:p>
          <w:p w14:paraId="425BDAE4" w14:textId="726CFFD8" w:rsidR="00C25E3B" w:rsidRPr="00C25E3B" w:rsidRDefault="00C25E3B" w:rsidP="00C25E3B">
            <w:pPr>
              <w:rPr>
                <w:bCs/>
              </w:rPr>
            </w:pPr>
            <w:r w:rsidRPr="00C25E3B">
              <w:rPr>
                <w:bCs/>
              </w:rPr>
              <w:t>Projekt prijevoza učenika u osnovnim školama u Hrvatskoj provodi se kako bi se svim učenicima, posebno onima koji žive udaljeno od škole ili imaju posebne potrebe, omogućio siguran, redovit i besplatan ili sufinanciran dolazak na nastavu.</w:t>
            </w:r>
          </w:p>
        </w:tc>
      </w:tr>
      <w:tr w:rsidR="00C25E3B" w:rsidRPr="00C25E3B" w14:paraId="60DB2D11" w14:textId="77777777" w:rsidTr="003E665E">
        <w:trPr>
          <w:trHeight w:val="261"/>
        </w:trPr>
        <w:tc>
          <w:tcPr>
            <w:tcW w:w="2435" w:type="dxa"/>
            <w:shd w:val="clear" w:color="auto" w:fill="D9D9D9"/>
          </w:tcPr>
          <w:p w14:paraId="07392068" w14:textId="77777777" w:rsidR="00C25E3B" w:rsidRPr="00C25E3B" w:rsidRDefault="00C25E3B" w:rsidP="00C25E3B">
            <w:pPr>
              <w:rPr>
                <w:b/>
                <w:bCs/>
              </w:rPr>
            </w:pPr>
            <w:r w:rsidRPr="00C25E3B">
              <w:rPr>
                <w:b/>
                <w:bCs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359CF120" w14:textId="5E581043" w:rsidR="00C25E3B" w:rsidRPr="00C25E3B" w:rsidRDefault="003E665E" w:rsidP="00C25E3B">
            <w:pPr>
              <w:rPr>
                <w:bCs/>
              </w:rPr>
            </w:pPr>
            <w:r w:rsidRPr="003E665E">
              <w:rPr>
                <w:bCs/>
              </w:rPr>
              <w:t>U razdoblju izvještavanja provedena je organizacija i financiranje prijevoza u</w:t>
            </w:r>
            <w:r>
              <w:rPr>
                <w:bCs/>
              </w:rPr>
              <w:t xml:space="preserve">čenika osnovnih </w:t>
            </w:r>
            <w:r w:rsidRPr="003E665E">
              <w:rPr>
                <w:bCs/>
              </w:rPr>
              <w:t xml:space="preserve"> s ciljem osiguravanja jednakog pristupa obrazovanju, smanjenja troškova roditelja te povećanja sigurnosti djece na putu do škole.</w:t>
            </w:r>
          </w:p>
        </w:tc>
      </w:tr>
    </w:tbl>
    <w:p w14:paraId="535CDA37" w14:textId="77777777" w:rsidR="00C25E3B" w:rsidRPr="00C25E3B" w:rsidRDefault="00C25E3B" w:rsidP="00C25E3B"/>
    <w:p w14:paraId="2C2C3F2E" w14:textId="77777777" w:rsidR="00C25E3B" w:rsidRPr="00C25E3B" w:rsidRDefault="00C25E3B" w:rsidP="00C25E3B"/>
    <w:p w14:paraId="3880A153" w14:textId="77777777" w:rsidR="00C25E3B" w:rsidRPr="00C25E3B" w:rsidRDefault="00C25E3B" w:rsidP="00C25E3B"/>
    <w:p w14:paraId="7586E97F" w14:textId="53B89DD4" w:rsidR="00C25E3B" w:rsidRDefault="00C25E3B" w:rsidP="0079793D"/>
    <w:p w14:paraId="098099EC" w14:textId="05AB6AEB" w:rsidR="00A45CB7" w:rsidRPr="00061EBC" w:rsidRDefault="00A45CB7" w:rsidP="005D1372"/>
    <w:sectPr w:rsidR="00A45CB7" w:rsidRPr="00061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177FC" w14:textId="77777777" w:rsidR="004F7B4C" w:rsidRDefault="004F7B4C" w:rsidP="00DC4E8B">
      <w:r>
        <w:separator/>
      </w:r>
    </w:p>
  </w:endnote>
  <w:endnote w:type="continuationSeparator" w:id="0">
    <w:p w14:paraId="33CC8524" w14:textId="77777777" w:rsidR="004F7B4C" w:rsidRDefault="004F7B4C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E587" w14:textId="77777777" w:rsidR="00AB3410" w:rsidRDefault="00AB34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ED82" w14:textId="77777777" w:rsidR="00AB3410" w:rsidRDefault="00AB3410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AB3410" w:rsidRPr="00E73FE4" w:rsidRDefault="00AB3410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 xml:space="preserve">_Obrazloženje Posebnog dijela </w:t>
    </w:r>
    <w:r>
      <w:rPr>
        <w:i/>
        <w:color w:val="A6A6A6"/>
        <w:sz w:val="20"/>
        <w:szCs w:val="20"/>
      </w:rPr>
      <w:t>Godišnjeg izvještaja o izvršenju f</w:t>
    </w:r>
    <w:r w:rsidRPr="00E73FE4">
      <w:rPr>
        <w:i/>
        <w:color w:val="A6A6A6"/>
        <w:sz w:val="20"/>
        <w:szCs w:val="20"/>
      </w:rPr>
      <w:t>inancijskog plana</w:t>
    </w:r>
    <w:r>
      <w:rPr>
        <w:i/>
        <w:color w:val="A6A6A6"/>
        <w:sz w:val="20"/>
        <w:szCs w:val="20"/>
      </w:rPr>
      <w:t>/proračuna</w:t>
    </w:r>
  </w:p>
  <w:p w14:paraId="4C96CFAA" w14:textId="77777777" w:rsidR="00AB3410" w:rsidRDefault="00AB34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6FCB" w14:textId="77777777" w:rsidR="00AB3410" w:rsidRDefault="00AB34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5F3A" w14:textId="77777777" w:rsidR="004F7B4C" w:rsidRDefault="004F7B4C" w:rsidP="00DC4E8B">
      <w:r>
        <w:separator/>
      </w:r>
    </w:p>
  </w:footnote>
  <w:footnote w:type="continuationSeparator" w:id="0">
    <w:p w14:paraId="2C2DC96C" w14:textId="77777777" w:rsidR="004F7B4C" w:rsidRDefault="004F7B4C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E0D5" w14:textId="77777777" w:rsidR="00AB3410" w:rsidRDefault="00AB34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F2B6" w14:textId="77777777" w:rsidR="00AB3410" w:rsidRDefault="00AB34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9229" w14:textId="77777777" w:rsidR="00AB3410" w:rsidRDefault="00AB34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33C8D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3478"/>
    <w:rsid w:val="000B4544"/>
    <w:rsid w:val="000B45B9"/>
    <w:rsid w:val="000B4D29"/>
    <w:rsid w:val="000C4829"/>
    <w:rsid w:val="000C5E0F"/>
    <w:rsid w:val="000E4FFD"/>
    <w:rsid w:val="000E7527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2001C8"/>
    <w:rsid w:val="002022DD"/>
    <w:rsid w:val="00204481"/>
    <w:rsid w:val="00205210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85E89"/>
    <w:rsid w:val="00297B73"/>
    <w:rsid w:val="002A0E6F"/>
    <w:rsid w:val="002A1946"/>
    <w:rsid w:val="002B02B2"/>
    <w:rsid w:val="002B0E30"/>
    <w:rsid w:val="002B4909"/>
    <w:rsid w:val="002C1011"/>
    <w:rsid w:val="002C55C2"/>
    <w:rsid w:val="002D181F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3007"/>
    <w:rsid w:val="00333118"/>
    <w:rsid w:val="0033683A"/>
    <w:rsid w:val="0033780F"/>
    <w:rsid w:val="00347C20"/>
    <w:rsid w:val="00347D03"/>
    <w:rsid w:val="003525C2"/>
    <w:rsid w:val="0035760A"/>
    <w:rsid w:val="00376E82"/>
    <w:rsid w:val="003809F3"/>
    <w:rsid w:val="00390A12"/>
    <w:rsid w:val="003916C4"/>
    <w:rsid w:val="00397CA2"/>
    <w:rsid w:val="003A3C1D"/>
    <w:rsid w:val="003A7972"/>
    <w:rsid w:val="003B0F43"/>
    <w:rsid w:val="003B3F1E"/>
    <w:rsid w:val="003C020E"/>
    <w:rsid w:val="003C0BA2"/>
    <w:rsid w:val="003C15D6"/>
    <w:rsid w:val="003C1AE9"/>
    <w:rsid w:val="003D0817"/>
    <w:rsid w:val="003D0D50"/>
    <w:rsid w:val="003D1F2F"/>
    <w:rsid w:val="003D4FE6"/>
    <w:rsid w:val="003D63AD"/>
    <w:rsid w:val="003E665E"/>
    <w:rsid w:val="003E7321"/>
    <w:rsid w:val="003F3A4B"/>
    <w:rsid w:val="0040054F"/>
    <w:rsid w:val="00401932"/>
    <w:rsid w:val="00401AF8"/>
    <w:rsid w:val="004058AC"/>
    <w:rsid w:val="00411F5E"/>
    <w:rsid w:val="00433C9A"/>
    <w:rsid w:val="00456983"/>
    <w:rsid w:val="004624B2"/>
    <w:rsid w:val="00467691"/>
    <w:rsid w:val="0047067E"/>
    <w:rsid w:val="00470B1B"/>
    <w:rsid w:val="004731A7"/>
    <w:rsid w:val="00475A0E"/>
    <w:rsid w:val="004814A3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4F7B4C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490D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31252"/>
    <w:rsid w:val="00734491"/>
    <w:rsid w:val="00736102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93D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018B"/>
    <w:rsid w:val="007D253C"/>
    <w:rsid w:val="007D2D93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293E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85A8B"/>
    <w:rsid w:val="0099031A"/>
    <w:rsid w:val="009A2B51"/>
    <w:rsid w:val="009A3DCA"/>
    <w:rsid w:val="009A6224"/>
    <w:rsid w:val="009A6E78"/>
    <w:rsid w:val="009B4095"/>
    <w:rsid w:val="009B4435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5CB7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1961"/>
    <w:rsid w:val="00A943D9"/>
    <w:rsid w:val="00AA2411"/>
    <w:rsid w:val="00AB1C72"/>
    <w:rsid w:val="00AB3410"/>
    <w:rsid w:val="00AB5723"/>
    <w:rsid w:val="00AB5D3C"/>
    <w:rsid w:val="00AC0F34"/>
    <w:rsid w:val="00AC2C3E"/>
    <w:rsid w:val="00AC2C8C"/>
    <w:rsid w:val="00AC2F96"/>
    <w:rsid w:val="00AD2D33"/>
    <w:rsid w:val="00AE68B6"/>
    <w:rsid w:val="00B02A1E"/>
    <w:rsid w:val="00B06342"/>
    <w:rsid w:val="00B0669E"/>
    <w:rsid w:val="00B10373"/>
    <w:rsid w:val="00B21840"/>
    <w:rsid w:val="00B24DC2"/>
    <w:rsid w:val="00B27180"/>
    <w:rsid w:val="00B34663"/>
    <w:rsid w:val="00B41766"/>
    <w:rsid w:val="00B42899"/>
    <w:rsid w:val="00B443EC"/>
    <w:rsid w:val="00B55861"/>
    <w:rsid w:val="00B55BAE"/>
    <w:rsid w:val="00B57736"/>
    <w:rsid w:val="00B613C3"/>
    <w:rsid w:val="00B61643"/>
    <w:rsid w:val="00B64F05"/>
    <w:rsid w:val="00B67575"/>
    <w:rsid w:val="00B77767"/>
    <w:rsid w:val="00B825C0"/>
    <w:rsid w:val="00B879E8"/>
    <w:rsid w:val="00B92615"/>
    <w:rsid w:val="00BA016D"/>
    <w:rsid w:val="00BA12CD"/>
    <w:rsid w:val="00BA3818"/>
    <w:rsid w:val="00BA4F10"/>
    <w:rsid w:val="00BB3DA2"/>
    <w:rsid w:val="00BC23CF"/>
    <w:rsid w:val="00BC28A2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25E3B"/>
    <w:rsid w:val="00C3508B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4B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D38E2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26BE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6C87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47C2-927D-4C77-81A0-0EC7FBFC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3629</Words>
  <Characters>20687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Jerko</cp:lastModifiedBy>
  <cp:revision>9</cp:revision>
  <cp:lastPrinted>2026-01-26T11:27:00Z</cp:lastPrinted>
  <dcterms:created xsi:type="dcterms:W3CDTF">2026-01-28T11:31:00Z</dcterms:created>
  <dcterms:modified xsi:type="dcterms:W3CDTF">2026-02-08T09:37:00Z</dcterms:modified>
</cp:coreProperties>
</file>