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92838">
      <w:pPr>
        <w:pStyle w:val="5"/>
        <w:spacing w:before="85" w:line="360" w:lineRule="auto"/>
        <w:ind w:right="118"/>
        <w:jc w:val="both"/>
        <w:rPr>
          <w:color w:val="414141"/>
          <w:spacing w:val="-2"/>
        </w:rPr>
      </w:pPr>
    </w:p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</w:rPr>
        <w:drawing>
          <wp:inline distT="0" distB="0" distL="114300" distR="114300">
            <wp:extent cx="457200" cy="537845"/>
            <wp:effectExtent l="0" t="0" r="0" b="1460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693"/>
      </w:tblGrid>
      <w:tr w14:paraId="745F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75AC3973">
            <w:pPr>
              <w:spacing w:after="0" w:line="259" w:lineRule="auto"/>
              <w:ind w:left="0" w:firstLine="0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</w:pPr>
            <w:bookmarkStart w:id="0" w:name="_Hlk128748807"/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lang w:eastAsia="en-US"/>
                <w14:ligatures w14:val="none"/>
              </w:rPr>
              <w:t>REPUBLIKA HRVATSKA</w:t>
            </w: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 w:eastAsiaTheme="minorHAnsi"/>
                <w:b/>
                <w:color w:val="auto"/>
                <w:kern w:val="0"/>
                <w:sz w:val="22"/>
                <w:lang w:eastAsia="en-US"/>
                <w14:ligatures w14:val="none"/>
              </w:rPr>
              <w:t>OSNOVNA ŠKOLA JELSA</w:t>
            </w: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 </w:t>
            </w:r>
          </w:p>
          <w:p w14:paraId="3F5B8278">
            <w:pPr>
              <w:spacing w:after="0" w:line="259" w:lineRule="auto"/>
              <w:ind w:left="0" w:firstLine="0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Jelsa 161, 21465 Jelsa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kern w:val="0"/>
                <w:lang w:val="en-US"/>
                <w14:ligatures w14:val="none"/>
              </w:rPr>
              <w:t>011-03/25-03/3</w:t>
            </w:r>
            <w:r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                                                                                                                                        URBROJ: 2181-295-25-1                                                                                                           Jelsa, </w:t>
            </w:r>
          </w:p>
        </w:tc>
        <w:tc>
          <w:tcPr>
            <w:tcW w:w="2693" w:type="dxa"/>
          </w:tcPr>
          <w:p w14:paraId="6D505BF2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lang w:eastAsia="en-US"/>
                <w14:ligatures w14:val="none"/>
              </w:rPr>
            </w:pPr>
            <w:r>
              <w:rPr>
                <w:kern w:val="0"/>
                <w14:ligatures w14:val="none"/>
              </w:rPr>
              <w:drawing>
                <wp:inline distT="0" distB="0" distL="114300" distR="11430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259A785">
      <w:pPr>
        <w:pStyle w:val="5"/>
        <w:spacing w:before="85" w:line="360" w:lineRule="auto"/>
        <w:ind w:right="118"/>
        <w:jc w:val="both"/>
        <w:rPr>
          <w:color w:val="414141"/>
        </w:rPr>
      </w:pPr>
      <w:r>
        <w:rPr>
          <w:color w:val="414141"/>
          <w:spacing w:val="-2"/>
        </w:rPr>
        <w:t>Na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temelju članka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84.</w:t>
      </w:r>
      <w:r>
        <w:rPr>
          <w:color w:val="414141"/>
          <w:spacing w:val="8"/>
        </w:rPr>
        <w:t xml:space="preserve"> </w:t>
      </w:r>
      <w:r>
        <w:rPr>
          <w:color w:val="414141"/>
          <w:spacing w:val="-2"/>
        </w:rPr>
        <w:t>Zakona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o odgoju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>i obrazovanju</w:t>
      </w:r>
      <w:r>
        <w:rPr>
          <w:color w:val="414141"/>
          <w:spacing w:val="16"/>
        </w:rPr>
        <w:t xml:space="preserve"> </w:t>
      </w:r>
      <w:r>
        <w:rPr>
          <w:color w:val="414141"/>
          <w:spacing w:val="-2"/>
        </w:rPr>
        <w:t>u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>osnovnoj</w:t>
      </w:r>
      <w:r>
        <w:rPr>
          <w:color w:val="414141"/>
          <w:spacing w:val="17"/>
        </w:rPr>
        <w:t xml:space="preserve"> </w:t>
      </w:r>
      <w:r>
        <w:rPr>
          <w:color w:val="414141"/>
          <w:spacing w:val="-2"/>
        </w:rPr>
        <w:t>i srednjoj</w:t>
      </w:r>
      <w:r>
        <w:rPr>
          <w:color w:val="414141"/>
          <w:spacing w:val="12"/>
        </w:rPr>
        <w:t xml:space="preserve"> </w:t>
      </w:r>
      <w:r>
        <w:rPr>
          <w:color w:val="414141"/>
          <w:spacing w:val="-2"/>
        </w:rPr>
        <w:t>školi</w:t>
      </w:r>
      <w:r>
        <w:rPr>
          <w:color w:val="414141"/>
          <w:spacing w:val="8"/>
        </w:rPr>
        <w:t xml:space="preserve"> </w:t>
      </w:r>
      <w:r>
        <w:rPr>
          <w:sz w:val="24"/>
          <w:szCs w:val="24"/>
        </w:rPr>
        <w:t>(NN </w:t>
      </w:r>
      <w:r>
        <w:fldChar w:fldCharType="begin"/>
      </w:r>
      <w:r>
        <w:instrText xml:space="preserve"> HYPERLINK "https://www.zakon.hr/cms.htm?id=66"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87/08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"https://www.zakon.hr/cms.htm?id=67"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86/09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"https://www.zakon.hr/cms.htm?id=68"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92/10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"https://www.zakon.hr/cms.htm?id=69"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105/10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"https://www.zakon.hr/cms.htm?id=70"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90/11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"https://www.zakon.hr/cms.htm?id=71"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5/12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"https://www.zakon.hr/cms.htm?id=72"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16/12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"https://www.zakon.hr/cms.htm?id=73"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86/12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"https://www.zakon.hr/cms.htm?id=182"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126/12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"https://www.zakon.hr/cms.htm?id=480"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94/13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"https://www.zakon.hr/cms.htm?id=1671"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152/14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"https://www.zakon.hr/cms.htm?id=17751"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07/17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"https://www.zakon.hr/cms.htm?id=31279" \t "_blank"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68/18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"https://www.zakon.hr/cms.htm?id=40815" \t "_blank"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98/19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"https://www.zakon.hr/cms.htm?id=44620"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64/20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"https://www.zakon.hr/cms.htm?id=55120" \t "_blank"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151/22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"https://www.zakon.hr/cms.htm?id=59863"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155/23</w:t>
      </w:r>
      <w:r>
        <w:fldChar w:fldCharType="end"/>
      </w:r>
      <w:r>
        <w:rPr>
          <w:sz w:val="24"/>
          <w:szCs w:val="24"/>
        </w:rPr>
        <w:t>, </w:t>
      </w:r>
      <w:r>
        <w:fldChar w:fldCharType="begin"/>
      </w:r>
      <w:r>
        <w:instrText xml:space="preserve"> HYPERLINK "https://www.zakon.hr/cms.htm?id=59089" \t "_blank" </w:instrText>
      </w:r>
      <w:r>
        <w:fldChar w:fldCharType="separate"/>
      </w:r>
      <w:r>
        <w:rPr>
          <w:rStyle w:val="6"/>
          <w:color w:val="auto"/>
          <w:sz w:val="24"/>
          <w:szCs w:val="24"/>
        </w:rPr>
        <w:t>156/23</w:t>
      </w:r>
      <w:r>
        <w:fldChar w:fldCharType="end"/>
      </w:r>
      <w:r>
        <w:rPr>
          <w:color w:val="414141"/>
        </w:rPr>
        <w:t>),</w:t>
      </w:r>
      <w:r>
        <w:rPr>
          <w:color w:val="414141"/>
          <w:spacing w:val="-9"/>
        </w:rPr>
        <w:t xml:space="preserve"> </w:t>
      </w:r>
      <w:r>
        <w:rPr>
          <w:color w:val="414141"/>
        </w:rPr>
        <w:t>te</w:t>
      </w:r>
      <w:r>
        <w:rPr>
          <w:color w:val="414141"/>
          <w:spacing w:val="40"/>
        </w:rPr>
        <w:t xml:space="preserve"> </w:t>
      </w:r>
      <w:r>
        <w:rPr>
          <w:color w:val="1A1A1A"/>
        </w:rPr>
        <w:t>članka</w:t>
      </w:r>
      <w:r>
        <w:rPr>
          <w:color w:val="1A1A1A"/>
          <w:spacing w:val="40"/>
        </w:rPr>
        <w:t xml:space="preserve"> </w:t>
      </w:r>
      <w:r>
        <w:rPr>
          <w:color w:val="414141"/>
        </w:rPr>
        <w:t>58.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Statuta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Osnovne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škole </w:t>
      </w:r>
      <w:r>
        <w:rPr>
          <w:rFonts w:hint="default"/>
          <w:color w:val="414141"/>
          <w:lang w:val="hr-HR"/>
        </w:rPr>
        <w:t>Jelsa</w:t>
      </w:r>
      <w:r>
        <w:rPr>
          <w:color w:val="1A1A1A"/>
        </w:rPr>
        <w:t xml:space="preserve">, </w:t>
      </w:r>
      <w:r>
        <w:rPr>
          <w:color w:val="1A1A1A"/>
          <w:spacing w:val="-16"/>
        </w:rPr>
        <w:t xml:space="preserve"> </w:t>
      </w:r>
      <w:r>
        <w:t>Školski</w:t>
      </w:r>
      <w:r>
        <w:rPr>
          <w:spacing w:val="-9"/>
        </w:rPr>
        <w:t xml:space="preserve"> </w:t>
      </w:r>
      <w:r>
        <w:t>odbor</w:t>
      </w:r>
      <w:r>
        <w:rPr>
          <w:spacing w:val="-15"/>
        </w:rPr>
        <w:t xml:space="preserve"> </w:t>
      </w:r>
      <w:r>
        <w:rPr>
          <w:color w:val="414141"/>
        </w:rPr>
        <w:t>je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19"/>
        </w:rPr>
        <w:t xml:space="preserve"> </w:t>
      </w:r>
      <w:r>
        <w:rPr>
          <w:color w:val="1A1A1A"/>
        </w:rPr>
        <w:t>sjednici</w:t>
      </w:r>
      <w:r>
        <w:rPr>
          <w:color w:val="1A1A1A"/>
          <w:spacing w:val="-10"/>
        </w:rPr>
        <w:t xml:space="preserve"> </w:t>
      </w:r>
      <w:r>
        <w:rPr>
          <w:rFonts w:hint="default"/>
          <w:color w:val="1A1A1A"/>
          <w:spacing w:val="-10"/>
          <w:lang w:val="hr-HR"/>
        </w:rPr>
        <w:t xml:space="preserve">dana 17.1. </w:t>
      </w:r>
      <w:r>
        <w:rPr>
          <w:color w:val="414141"/>
        </w:rPr>
        <w:t>2025.</w:t>
      </w:r>
      <w:r>
        <w:rPr>
          <w:color w:val="414141"/>
          <w:spacing w:val="-15"/>
        </w:rPr>
        <w:t xml:space="preserve"> </w:t>
      </w:r>
      <w:r>
        <w:rPr>
          <w:color w:val="1F1F1F"/>
        </w:rPr>
        <w:t>godine</w:t>
      </w:r>
      <w:r>
        <w:rPr>
          <w:color w:val="1F1F1F"/>
          <w:spacing w:val="-12"/>
        </w:rPr>
        <w:t xml:space="preserve"> </w:t>
      </w:r>
      <w:r>
        <w:rPr>
          <w:color w:val="414141"/>
        </w:rPr>
        <w:t>donio:</w:t>
      </w:r>
    </w:p>
    <w:p w14:paraId="2987038A">
      <w:pPr>
        <w:pStyle w:val="5"/>
        <w:spacing w:before="85" w:line="360" w:lineRule="auto"/>
        <w:ind w:right="118"/>
        <w:jc w:val="both"/>
      </w:pPr>
    </w:p>
    <w:p w14:paraId="466D7101">
      <w:pPr>
        <w:jc w:val="center"/>
        <w:rPr>
          <w:rFonts w:hint="default" w:ascii="Times New Roman" w:hAnsi="Times New Roman"/>
          <w:b/>
          <w:bCs/>
          <w:sz w:val="28"/>
          <w:szCs w:val="28"/>
          <w:lang w:val="hr-HR"/>
        </w:rPr>
      </w:pPr>
      <w:bookmarkStart w:id="1" w:name="_GoBack"/>
      <w:r>
        <w:rPr>
          <w:rFonts w:ascii="Times New Roman" w:hAnsi="Times New Roman"/>
          <w:b/>
          <w:bCs/>
          <w:sz w:val="28"/>
          <w:szCs w:val="28"/>
        </w:rPr>
        <w:t xml:space="preserve">PROTOKOL POSTUPANJA KOD PRITUŽBE RODITELJA NA KRŠENJE ZAKONSKIH AKATA UČITELJA ILI STRUČNIH SURADNIKA KOD NEPOSREDNOG RADA S UČENICIMA ILI RODITELJIMA OŠ </w:t>
      </w:r>
      <w:r>
        <w:rPr>
          <w:rFonts w:hint="default" w:ascii="Times New Roman" w:hAnsi="Times New Roman"/>
          <w:b/>
          <w:bCs/>
          <w:sz w:val="28"/>
          <w:szCs w:val="28"/>
          <w:lang w:val="hr-HR"/>
        </w:rPr>
        <w:t>JELSA</w:t>
      </w:r>
    </w:p>
    <w:bookmarkEnd w:id="1"/>
    <w:p w14:paraId="461C752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9509C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3A41B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 Protokolom se uređuju procedure postupanja prilikom pritužbe roditelja na kršenje zakonskih akata učitelja ili stručnih suradnika kod neposrednog rada s učenicima ili roditeljima.</w:t>
      </w:r>
    </w:p>
    <w:p w14:paraId="09C047B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308CB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Ciljevi</w:t>
      </w:r>
      <w:r>
        <w:rPr>
          <w:rFonts w:ascii="Times New Roman" w:hAnsi="Times New Roman"/>
          <w:sz w:val="24"/>
          <w:szCs w:val="24"/>
        </w:rPr>
        <w:t xml:space="preserve"> Protokola:</w:t>
      </w:r>
    </w:p>
    <w:p w14:paraId="20ED4F2E">
      <w:pPr>
        <w:pStyle w:val="8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odrediti jasne zadaće razrednika, stručnog suradnika, učitelja;</w:t>
      </w:r>
    </w:p>
    <w:p w14:paraId="4B035873">
      <w:pPr>
        <w:pStyle w:val="8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poštivati procedure pravodobnog informiranja;</w:t>
      </w:r>
    </w:p>
    <w:p w14:paraId="5A650B38">
      <w:pPr>
        <w:pStyle w:val="8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osigurati pravodobno rješavanje problema;</w:t>
      </w:r>
    </w:p>
    <w:p w14:paraId="716C3C35">
      <w:pPr>
        <w:pStyle w:val="8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omogućiti roditeljima zajednički razgovor s učiteljima i stručnim suradnicima na kojeg se pritužba odnosi i ponuditi prostor za rješavanje problema.</w:t>
      </w:r>
    </w:p>
    <w:p w14:paraId="604EA76D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4479E946">
      <w:pPr>
        <w:pStyle w:val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razredniku obveze razrednika su sljedeće: </w:t>
      </w:r>
    </w:p>
    <w:p w14:paraId="7221B07A">
      <w:pPr>
        <w:pStyle w:val="9"/>
        <w:jc w:val="both"/>
        <w:rPr>
          <w:rFonts w:ascii="Times New Roman" w:hAnsi="Times New Roman" w:cs="Times New Roman"/>
        </w:rPr>
      </w:pPr>
    </w:p>
    <w:p w14:paraId="13F6F2C1">
      <w:pPr>
        <w:pStyle w:val="9"/>
        <w:numPr>
          <w:ilvl w:val="0"/>
          <w:numId w:val="2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Ponuditi roditelju zajednički razgovor s učiteljem ili stručnim suradnikom na kojeg se pritužba odnosi i ponuditi prostor za rješavanje problema. Po vlastitoj procjeni uključuje stručnog suradnika u proces rješavanja problema. </w:t>
      </w:r>
    </w:p>
    <w:p w14:paraId="03CBA52B">
      <w:pPr>
        <w:pStyle w:val="9"/>
        <w:numPr>
          <w:ilvl w:val="0"/>
          <w:numId w:val="2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Ukoliko roditelj to ne želi obvezno o tome napisati službenu zabilješku u kojoj se vidi da je razrednik ponudio rješenje problema te ga uputiti da svoj problem može iznijeti ravnatelju škole</w:t>
      </w:r>
      <w:r>
        <w:rPr>
          <w:rFonts w:hint="default"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68C07F0">
      <w:pPr>
        <w:pStyle w:val="9"/>
        <w:numPr>
          <w:ilvl w:val="0"/>
          <w:numId w:val="2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Razrednik iz kolegijalnih i profesionalnih razloga treba prenijeti kolegi pritužbu na njegov rad i upoznati ga da postoji nezadovoljstvo roditelja njegovim radom. Također napraviti službenu zabilješku o tom upoznavanju s problemom. </w:t>
      </w:r>
    </w:p>
    <w:p w14:paraId="35194733">
      <w:pPr>
        <w:pStyle w:val="9"/>
        <w:numPr>
          <w:ilvl w:val="0"/>
          <w:numId w:val="2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Razrednik može ( po vlastitoj procjeni) obavijestiti ravnatelja i nakon prve pritužbe i napraviti službenu zabilješku o istoj. </w:t>
      </w:r>
    </w:p>
    <w:p w14:paraId="25CD2E2B">
      <w:pPr>
        <w:pStyle w:val="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ponovljene pritužbe obavezno obavijestiti ravnatelja o karakteru pritužbe te napraviti službenu zabilješku o tome </w:t>
      </w:r>
      <w:r>
        <w:rPr>
          <w:rFonts w:hint="default" w:ascii="Times New Roman" w:hAnsi="Times New Roman" w:cs="Times New Roman"/>
          <w:lang w:val="hr-HR"/>
        </w:rPr>
        <w:t>.</w:t>
      </w:r>
    </w:p>
    <w:p w14:paraId="4B70FBC4">
      <w:pPr>
        <w:pStyle w:val="9"/>
        <w:rPr>
          <w:rFonts w:ascii="Times New Roman" w:hAnsi="Times New Roman" w:cs="Times New Roman"/>
        </w:rPr>
      </w:pPr>
    </w:p>
    <w:p w14:paraId="4877675E">
      <w:pPr>
        <w:pStyle w:val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stručnom suradniku obveze stručnog suradnika su sljedeće: </w:t>
      </w:r>
    </w:p>
    <w:p w14:paraId="7068E11C">
      <w:pPr>
        <w:pStyle w:val="9"/>
        <w:rPr>
          <w:rFonts w:ascii="Times New Roman" w:hAnsi="Times New Roman" w:cs="Times New Roman"/>
        </w:rPr>
      </w:pPr>
    </w:p>
    <w:p w14:paraId="27C560D5">
      <w:pPr>
        <w:pStyle w:val="9"/>
        <w:numPr>
          <w:ilvl w:val="0"/>
          <w:numId w:val="3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Savjetovati roditelju razgovor s razrednikom koji će dalje postupiti po navedenoj proceduri za razrednike. </w:t>
      </w:r>
    </w:p>
    <w:p w14:paraId="5A20A37E">
      <w:pPr>
        <w:pStyle w:val="9"/>
        <w:numPr>
          <w:ilvl w:val="0"/>
          <w:numId w:val="3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roditelj to ne želi obvezno o tome napisati službenu zabilješku u kojoj se vidi da je stručni suradnik ponudio rješenje problema te ga uputiti da svoj problem može iznijeti direktno ravnatelju škole. </w:t>
      </w:r>
    </w:p>
    <w:p w14:paraId="312D09FE">
      <w:pPr>
        <w:pStyle w:val="9"/>
        <w:numPr>
          <w:ilvl w:val="0"/>
          <w:numId w:val="3"/>
        </w:numPr>
        <w:spacing w:after="1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Stručni suradnik iz kolegijalnih i profesionalnih razloga treba prenijeti kolegi pritužbu na njegov rad i upoznati ga da postoji nezadovoljstvo roditelja njegovim radom. Također napraviti službenu zabilješku o tom upoznavanju s problemom. </w:t>
      </w:r>
    </w:p>
    <w:p w14:paraId="27E51A5C">
      <w:pPr>
        <w:pStyle w:val="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Stručni suradnik treba obavijestiti ravnatelja i razrednika i nakon prve pritužbe roditelja i napraviti službenu zabilješku o istoj. </w:t>
      </w:r>
    </w:p>
    <w:p w14:paraId="1B310108">
      <w:pPr>
        <w:pStyle w:val="9"/>
        <w:rPr>
          <w:rFonts w:ascii="Times New Roman" w:hAnsi="Times New Roman" w:cs="Times New Roman"/>
        </w:rPr>
      </w:pPr>
    </w:p>
    <w:p w14:paraId="42015FEE">
      <w:pPr>
        <w:pStyle w:val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jednom od učitelja obveze učitelja su sljedeće: </w:t>
      </w:r>
    </w:p>
    <w:p w14:paraId="0E33536E">
      <w:pPr>
        <w:pStyle w:val="9"/>
        <w:rPr>
          <w:rFonts w:ascii="Times New Roman" w:hAnsi="Times New Roman" w:cs="Times New Roman"/>
        </w:rPr>
      </w:pPr>
    </w:p>
    <w:p w14:paraId="49CA0700">
      <w:pPr>
        <w:pStyle w:val="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Prenijeti razredniku (obvezno) ili ravnatelju ( po procjeni) informaciju o pritužbi i napraviti službenu zabilješku o istom. </w:t>
      </w:r>
    </w:p>
    <w:p w14:paraId="667B6729">
      <w:pPr>
        <w:pStyle w:val="9"/>
        <w:rPr>
          <w:rFonts w:ascii="Times New Roman" w:hAnsi="Times New Roman" w:cs="Times New Roman"/>
        </w:rPr>
      </w:pPr>
    </w:p>
    <w:p w14:paraId="37DF88C0">
      <w:pPr>
        <w:pStyle w:val="9"/>
        <w:rPr>
          <w:rFonts w:ascii="Times New Roman" w:hAnsi="Times New Roman" w:cs="Times New Roman"/>
        </w:rPr>
      </w:pPr>
    </w:p>
    <w:p w14:paraId="05C01248">
      <w:pPr>
        <w:pStyle w:val="9"/>
        <w:rPr>
          <w:rFonts w:ascii="Times New Roman" w:hAnsi="Times New Roman" w:cs="Times New Roman"/>
        </w:rPr>
      </w:pPr>
    </w:p>
    <w:p w14:paraId="2C459B31">
      <w:pPr>
        <w:pStyle w:val="9"/>
        <w:rPr>
          <w:rFonts w:ascii="Times New Roman" w:hAnsi="Times New Roman" w:cs="Times New Roman"/>
        </w:rPr>
      </w:pPr>
    </w:p>
    <w:p w14:paraId="39CE9CA9">
      <w:pPr>
        <w:pStyle w:val="9"/>
        <w:rPr>
          <w:rFonts w:ascii="Times New Roman" w:hAnsi="Times New Roman" w:cs="Times New Roman"/>
        </w:rPr>
      </w:pPr>
    </w:p>
    <w:p w14:paraId="273179C5">
      <w:pPr>
        <w:pStyle w:val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Ukoliko je pritužba prvo iznijeta ravnatelju obveze ravnatelja su sljedeće: </w:t>
      </w:r>
    </w:p>
    <w:p w14:paraId="4438ED5A">
      <w:pPr>
        <w:pStyle w:val="9"/>
        <w:rPr>
          <w:rFonts w:ascii="Times New Roman" w:hAnsi="Times New Roman" w:cs="Times New Roman"/>
        </w:rPr>
      </w:pPr>
    </w:p>
    <w:p w14:paraId="3019474B">
      <w:pPr>
        <w:pStyle w:val="9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slobodu odlučivanja i djelovanja koju ravnatelj kao pedagoški rukovoditelj ima bitno je dati povratnu informaciju prema razredniku (obvezno) i stručnom suradniku ( po procjeni) a u cilju pravodobnog i stručnog rješavanja svakog nastalog problema. </w:t>
      </w:r>
    </w:p>
    <w:p w14:paraId="54D0E216">
      <w:pPr>
        <w:pStyle w:val="9"/>
        <w:spacing w:line="360" w:lineRule="auto"/>
        <w:rPr>
          <w:rFonts w:ascii="Times New Roman" w:hAnsi="Times New Roman" w:cs="Times New Roman"/>
        </w:rPr>
      </w:pPr>
    </w:p>
    <w:p w14:paraId="2CA54C99">
      <w:pPr>
        <w:pStyle w:val="9"/>
        <w:ind w:left="360"/>
        <w:rPr>
          <w:rFonts w:ascii="Times New Roman" w:hAnsi="Times New Roman" w:cs="Times New Roman"/>
          <w:b/>
          <w:bCs/>
        </w:rPr>
      </w:pPr>
    </w:p>
    <w:p w14:paraId="5C785ABA">
      <w:pPr>
        <w:jc w:val="center"/>
        <w:rPr>
          <w:rFonts w:ascii="Times New Roman" w:hAnsi="Times New Roman" w:eastAsia="Calibr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Članak 4.</w:t>
      </w:r>
    </w:p>
    <w:p w14:paraId="103D86E9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ZAPISNIK O PODUZETIM RADNJAMA KOJI POPUNJAVA  RAZREDNIK/STRUČNI SURADNIK/UČITELJ/RAVNATELJ</w:t>
      </w:r>
    </w:p>
    <w:p w14:paraId="236D5D5B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Razrednik/stručni suradnik/učitelj/ravnatelj popunjava neposredno nakon svake poduzete radnje navedeni zapisnik te ga čuva.</w:t>
      </w:r>
    </w:p>
    <w:p w14:paraId="35A33531">
      <w:pPr>
        <w:spacing w:after="160" w:line="259" w:lineRule="auto"/>
        <w:jc w:val="center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  <w:t>Članak 5.</w:t>
      </w:r>
    </w:p>
    <w:p w14:paraId="513C5711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>Ovaj Protokol stupa na snagu danom donošenja i bit će objavljen na Oglasnoj ploči škole.</w:t>
      </w:r>
    </w:p>
    <w:p w14:paraId="5AD32BF8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</w:p>
    <w:p w14:paraId="44184ACC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bCs/>
          <w:sz w:val="24"/>
          <w:szCs w:val="24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>PREDSJEDNICA ŠKOLSKOG ODBORA:</w:t>
      </w:r>
    </w:p>
    <w:p w14:paraId="72FA5943">
      <w:pPr>
        <w:spacing w:after="160" w:line="256" w:lineRule="auto"/>
        <w:jc w:val="both"/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  <w:t>Irma Bogdanić Cvrković</w:t>
      </w:r>
    </w:p>
    <w:p w14:paraId="093F416D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___________________________             </w:t>
      </w:r>
    </w:p>
    <w:p w14:paraId="5ABD9D3B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Ovaj Protokol objavljen je na Oglasnoj ploči škole </w:t>
      </w:r>
      <w:r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  <w:t>dana 17.1.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2025. godine </w:t>
      </w:r>
    </w:p>
    <w:p w14:paraId="3745C7D6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</w:p>
    <w:p w14:paraId="0B1029B2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  <w:t xml:space="preserve">             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RAVNATELJICA:</w:t>
      </w:r>
    </w:p>
    <w:p w14:paraId="061C5A0C">
      <w:pPr>
        <w:spacing w:after="160" w:line="256" w:lineRule="auto"/>
        <w:jc w:val="both"/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  <w:r>
        <w:rPr>
          <w:rFonts w:hint="default" w:ascii="Times New Roman" w:hAnsi="Times New Roman" w:eastAsiaTheme="minorHAnsi" w:cstheme="minorBidi"/>
          <w:sz w:val="24"/>
          <w:szCs w:val="24"/>
          <w:lang w:val="hr-HR" w:eastAsia="en-US"/>
        </w:rPr>
        <w:t xml:space="preserve">                       Katija Balić</w:t>
      </w:r>
    </w:p>
    <w:p w14:paraId="08B743AC">
      <w:pPr>
        <w:spacing w:after="160" w:line="256" w:lineRule="auto"/>
        <w:jc w:val="both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 xml:space="preserve">              </w:t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  <w:t>____________________________</w:t>
      </w:r>
    </w:p>
    <w:p w14:paraId="79ABD1A2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363D5A6A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3C8C667C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693BDBDF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10DE8B8F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469294FA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02CF503D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24EADD55">
      <w:pPr>
        <w:spacing w:after="160" w:line="259" w:lineRule="auto"/>
        <w:rPr>
          <w:rFonts w:ascii="Times New Roman" w:hAnsi="Times New Roman" w:eastAsiaTheme="minorHAnsi"/>
          <w:sz w:val="24"/>
          <w:szCs w:val="24"/>
          <w:lang w:eastAsia="en-US"/>
        </w:rPr>
      </w:pPr>
    </w:p>
    <w:p w14:paraId="4F961DE0">
      <w:pPr>
        <w:jc w:val="both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ZAPISNIK O PODUZETIM RADNJAMA KOD PRITUŽBE RODITELJA NA KRŠENJE ZAKONSKIH AKATA UČITELJA ILI STRUČNIH SURADNIKA KOD NEPOSREDNOG RADA S UČENICIMA ILI RODITELJIMA</w:t>
      </w:r>
    </w:p>
    <w:p w14:paraId="4D04F51D">
      <w:pPr>
        <w:jc w:val="both"/>
        <w:rPr>
          <w:rFonts w:ascii="Times New Roman" w:hAnsi="Times New Roman" w:eastAsia="Calibri"/>
          <w:b/>
          <w:sz w:val="24"/>
          <w:szCs w:val="24"/>
          <w:lang w:eastAsia="en-US"/>
        </w:rPr>
      </w:pPr>
    </w:p>
    <w:p w14:paraId="523C321A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Datum: ___________________</w:t>
      </w:r>
    </w:p>
    <w:p w14:paraId="6A5ADDBE">
      <w:pPr>
        <w:pStyle w:val="8"/>
        <w:numPr>
          <w:ilvl w:val="0"/>
          <w:numId w:val="6"/>
        </w:num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Opis činjenica iznijetih u pritužbi</w:t>
      </w:r>
    </w:p>
    <w:p w14:paraId="3AF9BB1C"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198BE908"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277792CD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31479379"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21F149FF"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40B08897"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</w:t>
      </w:r>
    </w:p>
    <w:p w14:paraId="4F74D13C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4F8BD678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Poduzeta radnja</w:t>
      </w:r>
    </w:p>
    <w:p w14:paraId="42AF941B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64D1B9D5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CD2FB0A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4F5A698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7F04E7A3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Datum</w:t>
      </w:r>
    </w:p>
    <w:p w14:paraId="7A3750EC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37285F8D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Poduzeta radnja</w:t>
      </w:r>
    </w:p>
    <w:p w14:paraId="22E67AC4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7F00832C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1B5243F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D3C6911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01978566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CE553D3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74CDA137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0FAE9EFA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39158C8D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0ABDCBC0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E3E4604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2610C2F3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Datum</w:t>
      </w:r>
    </w:p>
    <w:p w14:paraId="6C13A04B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47F94A0B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Poduzeta radnja</w:t>
      </w:r>
    </w:p>
    <w:p w14:paraId="419A57F2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92CB17C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2A1C255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32A8FA04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178C3BB4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79DB3078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68DF61C1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CB6142F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0313E91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0C3A254F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• Prilozi</w:t>
      </w:r>
    </w:p>
    <w:p w14:paraId="2DB5F901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391E62C5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5DBFFD60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2968359A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1DDD13BD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_____________________________________________________________________</w:t>
      </w:r>
    </w:p>
    <w:p w14:paraId="454AF561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67B45B29">
      <w:pPr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0D1A1455">
      <w:pPr>
        <w:jc w:val="righ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Potpis razrednog učitelja/stručnog suradnika/učitelja/ravnatelja</w:t>
      </w:r>
    </w:p>
    <w:p w14:paraId="3C8AAB97">
      <w:pPr>
        <w:jc w:val="righ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________________________</w:t>
      </w:r>
    </w:p>
    <w:p w14:paraId="4AEA31A7">
      <w:pPr>
        <w:ind w:left="36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8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38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065B8"/>
    <w:multiLevelType w:val="multilevel"/>
    <w:tmpl w:val="132065B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334"/>
    <w:multiLevelType w:val="multilevel"/>
    <w:tmpl w:val="308E73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7711"/>
    <w:multiLevelType w:val="multilevel"/>
    <w:tmpl w:val="3A1C771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56DC9"/>
    <w:multiLevelType w:val="multilevel"/>
    <w:tmpl w:val="46A56DC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DA15D07"/>
    <w:multiLevelType w:val="multilevel"/>
    <w:tmpl w:val="4DA15D0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27804"/>
    <w:multiLevelType w:val="multilevel"/>
    <w:tmpl w:val="5552780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D73F99"/>
    <w:rsid w:val="48C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5"/>
      <w:szCs w:val="25"/>
      <w:lang w:eastAsia="en-US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qFormat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hr-HR" w:eastAsia="hr-HR" w:bidi="ar-SA"/>
    </w:rPr>
  </w:style>
  <w:style w:type="character" w:customStyle="1" w:styleId="10">
    <w:name w:val="Tekst balončića Char"/>
    <w:basedOn w:val="2"/>
    <w:semiHidden/>
    <w:qFormat/>
    <w:uiPriority w:val="99"/>
    <w:rPr>
      <w:rFonts w:ascii="Segoe UI" w:hAnsi="Segoe UI" w:eastAsia="Times New Roman" w:cs="Segoe UI"/>
      <w:sz w:val="18"/>
      <w:szCs w:val="18"/>
      <w:lang w:eastAsia="hr-HR"/>
    </w:rPr>
  </w:style>
  <w:style w:type="character" w:customStyle="1" w:styleId="11">
    <w:name w:val="Tijelo teksta Char"/>
    <w:basedOn w:val="2"/>
    <w:qFormat/>
    <w:uiPriority w:val="1"/>
    <w:rPr>
      <w:rFonts w:ascii="Times New Roman" w:hAnsi="Times New Roman" w:eastAsia="Times New Roman" w:cs="Times New Roman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1242</Words>
  <Characters>7083</Characters>
  <Lines>59</Lines>
  <Paragraphs>16</Paragraph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2025-01-04T19:16:00Z</dcterms:created>
  <dc:creator>Andreja Plavetić</dc:creator>
  <cp:lastModifiedBy>Tajnica</cp:lastModifiedBy>
  <cp:lastPrinted>2017-10-06T11:50:00Z</cp:lastPrinted>
  <dcterms:modified xsi:type="dcterms:W3CDTF">2025-01-24T15:07:33Z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C408438E96BE4DE3808FBB694BB986E2_13</vt:lpwstr>
  </property>
</Properties>
</file>