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CA9D" w14:textId="1220C6EB" w:rsidR="009066BB" w:rsidRPr="009066BB" w:rsidRDefault="009066BB">
      <w:pPr>
        <w:rPr>
          <w:sz w:val="32"/>
          <w:szCs w:val="32"/>
        </w:rPr>
      </w:pPr>
      <w:r w:rsidRPr="009066BB">
        <w:rPr>
          <w:sz w:val="32"/>
          <w:szCs w:val="32"/>
        </w:rPr>
        <w:t xml:space="preserve">CRKVA UZNESENJA MARIJINOG </w:t>
      </w:r>
    </w:p>
    <w:p w14:paraId="4679FF54" w14:textId="422F1893" w:rsidR="00794D5D" w:rsidRDefault="009602E4" w:rsidP="006E73C0">
      <w:pPr>
        <w:rPr>
          <w:sz w:val="26"/>
          <w:szCs w:val="26"/>
        </w:rPr>
      </w:pPr>
      <w:r w:rsidRPr="009066BB">
        <w:rPr>
          <w:sz w:val="26"/>
          <w:szCs w:val="26"/>
        </w:rPr>
        <w:t>Župna crkva sv. Fabijana i Sebastijana spominje se kao postojeća u statutu 1331. g. pod imenom Sv. Marije (Santa Maria de Jelsa ). Radilo se o osamljenoj romaničkoj ili ranogotičkoj crkvici koja je stajala na hridi zvanoj Glavica. Danas su u crkvi dvije velike bočne kapele: Gospa od Ruzarija sa sjeverne strane i Sv. Fabijana i Sebastijana s Vrijeme nastanka je od 16. do 19. stoljeća. Izvorno crkva sv. Marije, 1535. god. se fortificira, što je odigralo ključnu ulogu u obrani naselja za turskog napada 1571.. Trobrodna građevina ima masivne stupove koji nose lukove i svodnu konstrukciju. Dvije manje kapele sagrađene su u 19. sto</w:t>
      </w:r>
      <w:r w:rsidR="009066BB">
        <w:rPr>
          <w:sz w:val="26"/>
          <w:szCs w:val="26"/>
        </w:rPr>
        <w:t xml:space="preserve"> </w:t>
      </w:r>
      <w:r w:rsidRPr="009066BB">
        <w:rPr>
          <w:sz w:val="26"/>
          <w:szCs w:val="26"/>
        </w:rPr>
        <w:t xml:space="preserve">God. 1879. – 1887. crkva je produljena na zapad, dobiva klasicističko pročelje, a ruši se kula </w:t>
      </w:r>
      <w:proofErr w:type="spellStart"/>
      <w:r w:rsidRPr="009066BB">
        <w:rPr>
          <w:sz w:val="26"/>
          <w:szCs w:val="26"/>
        </w:rPr>
        <w:t>Toretta</w:t>
      </w:r>
      <w:proofErr w:type="spellEnd"/>
      <w:r w:rsidRPr="009066BB">
        <w:rPr>
          <w:sz w:val="26"/>
          <w:szCs w:val="26"/>
        </w:rPr>
        <w:t xml:space="preserve"> na jugozapadu i na njenom mjestu 1887. god. gradi zvonik. Oko crkve sačuvan</w:t>
      </w:r>
      <w:r w:rsidR="006E73C0">
        <w:rPr>
          <w:sz w:val="26"/>
          <w:szCs w:val="26"/>
        </w:rPr>
        <w:t>a</w:t>
      </w:r>
      <w:r w:rsidRPr="009066BB">
        <w:rPr>
          <w:sz w:val="26"/>
          <w:szCs w:val="26"/>
        </w:rPr>
        <w:t xml:space="preserve"> </w:t>
      </w:r>
      <w:r w:rsidR="009066BB" w:rsidRPr="009066BB">
        <w:rPr>
          <w:sz w:val="26"/>
          <w:szCs w:val="26"/>
        </w:rPr>
        <w:t xml:space="preserve">Današnja župna crkva, Crkva uznesenja Marijina, nastala je na temeljima ranogotičke crkve, te je proširena i fortificirana 1535. g. Sakristija crkve čuva dragocjeno liturgijsko ruho, te nekoliko križeva umjetničke vrijednosti, a posebno je vrijedna slika “ Bogorodica i mučenje Fabijana i Sebastijana” flamansko-mletačkog slikara Pietera de </w:t>
      </w:r>
      <w:proofErr w:type="spellStart"/>
      <w:r w:rsidR="009066BB" w:rsidRPr="009066BB">
        <w:rPr>
          <w:sz w:val="26"/>
          <w:szCs w:val="26"/>
        </w:rPr>
        <w:t>Costera</w:t>
      </w:r>
      <w:proofErr w:type="spellEnd"/>
      <w:r w:rsidR="009066BB" w:rsidRPr="009066BB">
        <w:rPr>
          <w:sz w:val="26"/>
          <w:szCs w:val="26"/>
        </w:rPr>
        <w:t xml:space="preserve">. 15. kolovoza na dan Vele Gospe (Uznesenja Marijinog) u Jelsi je fešta, kada Jelsu posjećuju stanovnici okolnih mjesta, te se uz tradicionalna jela i </w:t>
      </w:r>
      <w:proofErr w:type="spellStart"/>
      <w:r w:rsidR="009066BB" w:rsidRPr="009066BB">
        <w:rPr>
          <w:sz w:val="26"/>
          <w:szCs w:val="26"/>
        </w:rPr>
        <w:t>klapsku</w:t>
      </w:r>
      <w:proofErr w:type="spellEnd"/>
      <w:r w:rsidR="009066BB" w:rsidRPr="009066BB">
        <w:rPr>
          <w:sz w:val="26"/>
          <w:szCs w:val="26"/>
        </w:rPr>
        <w:t xml:space="preserve"> pjesmu slavi do dugo u noć</w:t>
      </w:r>
      <w:r w:rsidR="00794D5D">
        <w:rPr>
          <w:sz w:val="26"/>
          <w:szCs w:val="26"/>
        </w:rPr>
        <w:t>.</w:t>
      </w:r>
    </w:p>
    <w:p w14:paraId="62187AD3" w14:textId="2446EFD0" w:rsidR="00794D5D" w:rsidRDefault="00794D5D" w:rsidP="006E73C0">
      <w:pPr>
        <w:rPr>
          <w:sz w:val="26"/>
          <w:szCs w:val="26"/>
        </w:rPr>
      </w:pPr>
      <w:r>
        <w:rPr>
          <w:sz w:val="26"/>
          <w:szCs w:val="26"/>
        </w:rPr>
        <w:t xml:space="preserve">Pred crkvom masa ljudi se okuplja i čeka da krene ,,put za </w:t>
      </w:r>
      <w:proofErr w:type="spellStart"/>
      <w:r>
        <w:rPr>
          <w:sz w:val="26"/>
          <w:szCs w:val="26"/>
        </w:rPr>
        <w:t>križen</w:t>
      </w:r>
      <w:proofErr w:type="spellEnd"/>
      <w:r>
        <w:rPr>
          <w:sz w:val="26"/>
          <w:szCs w:val="26"/>
        </w:rPr>
        <w:t>“ koji se održava svake godine.</w:t>
      </w:r>
    </w:p>
    <w:p w14:paraId="506AB4BC" w14:textId="6B78B50E" w:rsidR="00794D5D" w:rsidRDefault="00794D5D" w:rsidP="006E73C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C6D8CB" wp14:editId="74B217C1">
            <wp:extent cx="5760720" cy="3843283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10A96" w14:textId="0ED6DF54" w:rsidR="001870F0" w:rsidRPr="009066BB" w:rsidRDefault="001870F0">
      <w:pPr>
        <w:rPr>
          <w:sz w:val="26"/>
          <w:szCs w:val="26"/>
        </w:rPr>
      </w:pPr>
    </w:p>
    <w:sectPr w:rsidR="001870F0" w:rsidRPr="009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E4"/>
    <w:rsid w:val="001870F0"/>
    <w:rsid w:val="00231108"/>
    <w:rsid w:val="0030234A"/>
    <w:rsid w:val="0037526A"/>
    <w:rsid w:val="006E73C0"/>
    <w:rsid w:val="00794D5D"/>
    <w:rsid w:val="009066BB"/>
    <w:rsid w:val="009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3DD"/>
  <w15:chartTrackingRefBased/>
  <w15:docId w15:val="{A7FCAE0B-A18E-444B-9DF8-47EFD15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b0151-d46d-4c79-84b6-a069a9f5f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7EE6989F0DA4BB0DECDFB993DA5EA" ma:contentTypeVersion="15" ma:contentTypeDescription="Stvaranje novog dokumenta." ma:contentTypeScope="" ma:versionID="24ac1af4e28e19312456373010e1d44f">
  <xsd:schema xmlns:xsd="http://www.w3.org/2001/XMLSchema" xmlns:xs="http://www.w3.org/2001/XMLSchema" xmlns:p="http://schemas.microsoft.com/office/2006/metadata/properties" xmlns:ns3="d43b0151-d46d-4c79-84b6-a069a9f5fd45" xmlns:ns4="3b1317d0-580a-472f-ad8c-7e644b96c1f5" targetNamespace="http://schemas.microsoft.com/office/2006/metadata/properties" ma:root="true" ma:fieldsID="08ef7cba9e3e3f8c7138546c53d79f86" ns3:_="" ns4:_="">
    <xsd:import namespace="d43b0151-d46d-4c79-84b6-a069a9f5fd45"/>
    <xsd:import namespace="3b1317d0-580a-472f-ad8c-7e644b96c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b0151-d46d-4c79-84b6-a069a9f5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17d0-580a-472f-ad8c-7e644b96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6E023-1C63-472F-98D4-FB14C533EF6E}">
  <ds:schemaRefs>
    <ds:schemaRef ds:uri="http://schemas.microsoft.com/office/infopath/2007/PartnerControls"/>
    <ds:schemaRef ds:uri="d43b0151-d46d-4c79-84b6-a069a9f5fd4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3b1317d0-580a-472f-ad8c-7e644b96c1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FBE00B-40C1-4CB7-9C29-28CB0D2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F9C08-C610-4973-BA32-1C8B90DA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b0151-d46d-4c79-84b6-a069a9f5fd45"/>
    <ds:schemaRef ds:uri="3b1317d0-580a-472f-ad8c-7e644b96c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Matković</dc:creator>
  <cp:keywords/>
  <dc:description/>
  <cp:lastModifiedBy>Darin Matković</cp:lastModifiedBy>
  <cp:revision>2</cp:revision>
  <dcterms:created xsi:type="dcterms:W3CDTF">2024-03-15T11:26:00Z</dcterms:created>
  <dcterms:modified xsi:type="dcterms:W3CDTF">2024-03-15T11:26:00Z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0x01010035B7EE6989F0DA4BB0DECDFB993DA5EA</vt:lpwstr>
  </property>
</Properties>
</file>